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right="334.1338582677173"/>
        <w:jc w:val="center"/>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EDITAL </w:t>
      </w:r>
      <w:r w:rsidDel="00000000" w:rsidR="00000000" w:rsidRPr="00000000">
        <w:rPr>
          <w:rFonts w:ascii="Calibri" w:cs="Calibri" w:eastAsia="Calibri" w:hAnsi="Calibri"/>
          <w:b w:val="1"/>
          <w:bCs w:val="1"/>
          <w:i w:val="1"/>
          <w:iCs w:val="1"/>
          <w:sz w:val="24"/>
          <w:szCs w:val="24"/>
          <w:vertAlign w:val="baseline"/>
          <w:rtl w:val="0"/>
        </w:rPr>
        <w:t xml:space="preserve">CAMPUS</w:t>
      </w:r>
      <w:r w:rsidDel="00000000" w:rsidR="00000000" w:rsidRPr="00000000">
        <w:rPr>
          <w:rFonts w:ascii="Calibri" w:cs="Calibri" w:eastAsia="Calibri" w:hAnsi="Calibri"/>
          <w:b w:val="1"/>
          <w:bCs w:val="1"/>
          <w:sz w:val="24"/>
          <w:szCs w:val="24"/>
          <w:vertAlign w:val="baseline"/>
          <w:rtl w:val="0"/>
        </w:rPr>
        <w:t xml:space="preserve"> PORTO ALEGRE Nº </w:t>
      </w:r>
      <w:r w:rsidDel="00000000" w:rsidR="00000000" w:rsidRPr="00000000">
        <w:rPr>
          <w:rFonts w:ascii="Calibri" w:cs="Calibri" w:eastAsia="Calibri" w:hAnsi="Calibri"/>
          <w:b w:val="1"/>
          <w:bCs w:val="1"/>
          <w:sz w:val="24"/>
          <w:szCs w:val="24"/>
          <w:rtl w:val="0"/>
        </w:rPr>
        <w:t xml:space="preserve">66</w:t>
      </w:r>
      <w:r w:rsidDel="00000000" w:rsidR="00000000" w:rsidRPr="00000000">
        <w:rPr>
          <w:rFonts w:ascii="Calibri" w:cs="Calibri" w:eastAsia="Calibri" w:hAnsi="Calibri"/>
          <w:b w:val="1"/>
          <w:bCs w:val="1"/>
          <w:sz w:val="24"/>
          <w:szCs w:val="24"/>
          <w:vertAlign w:val="baseline"/>
          <w:rtl w:val="0"/>
        </w:rPr>
        <w:t xml:space="preserve">/2026</w:t>
      </w:r>
      <w:r w:rsidDel="00000000" w:rsidR="00000000" w:rsidRPr="00000000">
        <w:rPr>
          <w:rtl w:val="0"/>
        </w:rPr>
      </w:r>
    </w:p>
    <w:p w:rsidR="00000000" w:rsidDel="00000000" w:rsidP="00000000" w:rsidRDefault="00000000" w:rsidRPr="00000000" w14:paraId="00000002">
      <w:pPr>
        <w:spacing w:after="0" w:line="240" w:lineRule="auto"/>
        <w:ind w:right="334.1338582677173"/>
        <w:jc w:val="center"/>
        <w:rPr>
          <w:rFonts w:ascii="Calibri" w:cs="Calibri" w:eastAsia="Calibri" w:hAnsi="Calibri"/>
          <w:b w:val="1"/>
          <w:bCs w:val="1"/>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FOMENTO ÀS AÇÕES DOS NÚCLEOS DE AÇÕES AFIRMATIVAS DO </w:t>
      </w:r>
    </w:p>
    <w:p w:rsidR="00000000" w:rsidDel="00000000" w:rsidP="00000000" w:rsidRDefault="00000000" w:rsidRPr="00000000" w14:paraId="00000003">
      <w:pPr>
        <w:spacing w:after="0" w:line="240" w:lineRule="auto"/>
        <w:ind w:right="334.1338582677173"/>
        <w:jc w:val="center"/>
        <w:rPr>
          <w:rFonts w:ascii="Calibri" w:cs="Calibri" w:eastAsia="Calibri" w:hAnsi="Calibri"/>
          <w:b w:val="1"/>
          <w:bCs w:val="1"/>
          <w:sz w:val="24"/>
          <w:szCs w:val="24"/>
          <w:vertAlign w:val="baseline"/>
        </w:rPr>
      </w:pPr>
      <w:r w:rsidDel="00000000" w:rsidR="00000000" w:rsidRPr="00000000">
        <w:rPr>
          <w:rFonts w:ascii="Calibri" w:cs="Calibri" w:eastAsia="Calibri" w:hAnsi="Calibri"/>
          <w:b w:val="1"/>
          <w:bCs w:val="1"/>
          <w:i w:val="1"/>
          <w:iCs w:val="1"/>
          <w:sz w:val="24"/>
          <w:szCs w:val="24"/>
          <w:vertAlign w:val="baseline"/>
          <w:rtl w:val="0"/>
        </w:rPr>
        <w:t xml:space="preserve">CAMPUS</w:t>
      </w:r>
      <w:r w:rsidDel="00000000" w:rsidR="00000000" w:rsidRPr="00000000">
        <w:rPr>
          <w:rFonts w:ascii="Calibri" w:cs="Calibri" w:eastAsia="Calibri" w:hAnsi="Calibri"/>
          <w:b w:val="1"/>
          <w:bCs w:val="1"/>
          <w:sz w:val="24"/>
          <w:szCs w:val="24"/>
          <w:vertAlign w:val="baseline"/>
          <w:rtl w:val="0"/>
        </w:rPr>
        <w:t xml:space="preserve"> PORTO ALEGRE - 2026</w:t>
      </w:r>
    </w:p>
    <w:p w:rsidR="00000000" w:rsidDel="00000000" w:rsidP="00000000" w:rsidRDefault="00000000" w:rsidRPr="00000000" w14:paraId="00000004">
      <w:pPr>
        <w:spacing w:after="0" w:line="240" w:lineRule="auto"/>
        <w:ind w:right="334.1338582677173"/>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5">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O DIRETOR-GERAL DO </w:t>
      </w:r>
      <w:r w:rsidDel="00000000" w:rsidR="00000000" w:rsidRPr="00000000">
        <w:rPr>
          <w:rFonts w:ascii="Calibri" w:cs="Calibri" w:eastAsia="Calibri" w:hAnsi="Calibri"/>
          <w:i w:val="1"/>
          <w:iCs w:val="1"/>
          <w:sz w:val="24"/>
          <w:szCs w:val="24"/>
          <w:rtl w:val="0"/>
        </w:rPr>
        <w:t xml:space="preserve">CAMPUS</w:t>
      </w:r>
      <w:r w:rsidDel="00000000" w:rsidR="00000000" w:rsidRPr="00000000">
        <w:rPr>
          <w:rFonts w:ascii="Calibri" w:cs="Calibri" w:eastAsia="Calibri" w:hAnsi="Calibri"/>
          <w:sz w:val="24"/>
          <w:szCs w:val="24"/>
          <w:rtl w:val="0"/>
        </w:rPr>
        <w:t xml:space="preserve"> PORTO ALEGRE, DO INSTITUTO FEDERAL DE EDUCAÇÃO, CIÊNCIA E TECNOLOGIA DO RIO GRANDE DO SUL, no uso de suas atribuições legais que lhe são conferidas pela Portaria nº 140, de 23 de</w:t>
      </w:r>
      <w:r w:rsidDel="00000000" w:rsidR="00000000" w:rsidRPr="00000000">
        <w:rPr>
          <w:rFonts w:ascii="Calibri" w:cs="Calibri" w:eastAsia="Calibri" w:hAnsi="Calibri"/>
          <w:sz w:val="24"/>
          <w:szCs w:val="24"/>
          <w:highlight w:val="white"/>
          <w:rtl w:val="0"/>
        </w:rPr>
        <w:t xml:space="preserve"> fevereiro de 2024, publicada no DOU de 28 de fevereiro de 2024, edição 40, seção 2, página 24,</w:t>
      </w:r>
      <w:r w:rsidDel="00000000" w:rsidR="00000000" w:rsidRPr="00000000">
        <w:rPr>
          <w:rFonts w:ascii="Calibri" w:cs="Calibri" w:eastAsia="Calibri" w:hAnsi="Calibri"/>
          <w:sz w:val="24"/>
          <w:szCs w:val="24"/>
          <w:vertAlign w:val="baseline"/>
          <w:rtl w:val="0"/>
        </w:rPr>
        <w:t xml:space="preserve"> e considerando o Ofício Circular nº 16/2026 - PROEN-REI, de 11 de maio de 2026, que dispõe sobre a descentralização orçamentária de recursos de custeio da Pró-Reitoria de Ensino aos campi para atendimento às demandas dos Núcleos de Ações Afirmativas, torna público o presente Edital de Fomento às Ações dos Núcleos de Ações Afirmativas do Campus Porto Alegre </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vertAlign w:val="baseline"/>
          <w:rtl w:val="0"/>
        </w:rPr>
        <w:t xml:space="preserve"> 2026.</w:t>
      </w:r>
    </w:p>
    <w:p w:rsidR="00000000" w:rsidDel="00000000" w:rsidP="00000000" w:rsidRDefault="00000000" w:rsidRPr="00000000" w14:paraId="00000006">
      <w:pPr>
        <w:spacing w:after="100" w:before="20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rtl w:val="0"/>
        </w:rPr>
        <w:t xml:space="preserve">1. </w:t>
      </w:r>
      <w:r w:rsidDel="00000000" w:rsidR="00000000" w:rsidRPr="00000000">
        <w:rPr>
          <w:rFonts w:ascii="Calibri" w:cs="Calibri" w:eastAsia="Calibri" w:hAnsi="Calibri"/>
          <w:b w:val="1"/>
          <w:bCs w:val="1"/>
          <w:sz w:val="24"/>
          <w:szCs w:val="24"/>
          <w:vertAlign w:val="baseline"/>
          <w:rtl w:val="0"/>
        </w:rPr>
        <w:t xml:space="preserve">DA FINALIDADE</w:t>
      </w:r>
      <w:r w:rsidDel="00000000" w:rsidR="00000000" w:rsidRPr="00000000">
        <w:rPr>
          <w:rtl w:val="0"/>
        </w:rPr>
      </w:r>
    </w:p>
    <w:p w:rsidR="00000000" w:rsidDel="00000000" w:rsidP="00000000" w:rsidRDefault="00000000" w:rsidRPr="00000000" w14:paraId="00000007">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1.1. </w:t>
      </w:r>
      <w:r w:rsidDel="00000000" w:rsidR="00000000" w:rsidRPr="00000000">
        <w:rPr>
          <w:rFonts w:ascii="Calibri" w:cs="Calibri" w:eastAsia="Calibri" w:hAnsi="Calibri"/>
          <w:sz w:val="24"/>
          <w:szCs w:val="24"/>
          <w:vertAlign w:val="baseline"/>
          <w:rtl w:val="0"/>
        </w:rPr>
        <w:t xml:space="preserve">O presente edital tem por finalidade fomentar ações promovidas pelos Núcleos de Ações Afirmativas do Campus Porto Alegre do IFRS, mediante concessão de recursos financeiros de custeio para aquisição de materiais de consumo necessários ao desenvolvimento das ações propostas.</w:t>
      </w:r>
    </w:p>
    <w:p w:rsidR="00000000" w:rsidDel="00000000" w:rsidP="00000000" w:rsidRDefault="00000000" w:rsidRPr="00000000" w14:paraId="00000008">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1.2. </w:t>
      </w:r>
      <w:r w:rsidDel="00000000" w:rsidR="00000000" w:rsidRPr="00000000">
        <w:rPr>
          <w:rFonts w:ascii="Calibri" w:cs="Calibri" w:eastAsia="Calibri" w:hAnsi="Calibri"/>
          <w:sz w:val="24"/>
          <w:szCs w:val="24"/>
          <w:vertAlign w:val="baseline"/>
          <w:rtl w:val="0"/>
        </w:rPr>
        <w:t xml:space="preserve">Serão contemplados os seguintes núcleos: </w:t>
      </w:r>
    </w:p>
    <w:p w:rsidR="00000000" w:rsidDel="00000000" w:rsidP="00000000" w:rsidRDefault="00000000" w:rsidRPr="00000000" w14:paraId="00000009">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sz w:val="24"/>
          <w:szCs w:val="24"/>
          <w:vertAlign w:val="baseline"/>
          <w:rtl w:val="0"/>
        </w:rPr>
        <w:t xml:space="preserve">Núcleo de Estudos Afro-Brasileiros e Indígenas </w:t>
      </w:r>
      <w:r w:rsidDel="00000000" w:rsidR="00000000" w:rsidRPr="00000000">
        <w:rPr>
          <w:rFonts w:ascii="Calibri" w:cs="Calibri" w:eastAsia="Calibri" w:hAnsi="Calibri"/>
          <w:sz w:val="24"/>
          <w:szCs w:val="24"/>
          <w:rtl w:val="0"/>
        </w:rPr>
        <w:t xml:space="preserve">(Neabi)</w:t>
      </w:r>
      <w:r w:rsidDel="00000000" w:rsidR="00000000" w:rsidRPr="00000000">
        <w:rPr>
          <w:rFonts w:ascii="Calibri" w:cs="Calibri" w:eastAsia="Calibri" w:hAnsi="Calibri"/>
          <w:sz w:val="24"/>
          <w:szCs w:val="24"/>
          <w:vertAlign w:val="baseline"/>
          <w:rtl w:val="0"/>
        </w:rPr>
        <w:t xml:space="preserve">; </w:t>
      </w:r>
    </w:p>
    <w:p w:rsidR="00000000" w:rsidDel="00000000" w:rsidP="00000000" w:rsidRDefault="00000000" w:rsidRPr="00000000" w14:paraId="0000000A">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b) </w:t>
      </w:r>
      <w:r w:rsidDel="00000000" w:rsidR="00000000" w:rsidRPr="00000000">
        <w:rPr>
          <w:rFonts w:ascii="Calibri" w:cs="Calibri" w:eastAsia="Calibri" w:hAnsi="Calibri"/>
          <w:sz w:val="24"/>
          <w:szCs w:val="24"/>
          <w:vertAlign w:val="baseline"/>
          <w:rtl w:val="0"/>
        </w:rPr>
        <w:t xml:space="preserve">Núcleo de Estudos e Pesquisas em Gênero e Sexualidade (Nepgs); e </w:t>
      </w:r>
    </w:p>
    <w:p w:rsidR="00000000" w:rsidDel="00000000" w:rsidP="00000000" w:rsidRDefault="00000000" w:rsidRPr="00000000" w14:paraId="0000000B">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c) </w:t>
      </w:r>
      <w:r w:rsidDel="00000000" w:rsidR="00000000" w:rsidRPr="00000000">
        <w:rPr>
          <w:rFonts w:ascii="Calibri" w:cs="Calibri" w:eastAsia="Calibri" w:hAnsi="Calibri"/>
          <w:sz w:val="24"/>
          <w:szCs w:val="24"/>
          <w:vertAlign w:val="baseline"/>
          <w:rtl w:val="0"/>
        </w:rPr>
        <w:t xml:space="preserve">Núcleo de Atendimento às Pessoas com Necessidades Educacionais Específicas </w:t>
      </w:r>
      <w:r w:rsidDel="00000000" w:rsidR="00000000" w:rsidRPr="00000000">
        <w:rPr>
          <w:rFonts w:ascii="Calibri" w:cs="Calibri" w:eastAsia="Calibri" w:hAnsi="Calibri"/>
          <w:sz w:val="24"/>
          <w:szCs w:val="24"/>
          <w:rtl w:val="0"/>
        </w:rPr>
        <w:t xml:space="preserve">(Napne).</w:t>
      </w:r>
      <w:r w:rsidDel="00000000" w:rsidR="00000000" w:rsidRPr="00000000">
        <w:rPr>
          <w:rtl w:val="0"/>
        </w:rPr>
      </w:r>
    </w:p>
    <w:p w:rsidR="00000000" w:rsidDel="00000000" w:rsidP="00000000" w:rsidRDefault="00000000" w:rsidRPr="00000000" w14:paraId="0000000C">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1.3. </w:t>
      </w:r>
      <w:r w:rsidDel="00000000" w:rsidR="00000000" w:rsidRPr="00000000">
        <w:rPr>
          <w:rFonts w:ascii="Calibri" w:cs="Calibri" w:eastAsia="Calibri" w:hAnsi="Calibri"/>
          <w:sz w:val="24"/>
          <w:szCs w:val="24"/>
          <w:vertAlign w:val="baseline"/>
          <w:rtl w:val="0"/>
        </w:rPr>
        <w:t xml:space="preserve">As propostas deverão estar relacionadas às áreas de atuação e às competências do respectivo núcleo, podendo contemplar ações de formação, conscientização, inclusão, acessibilidade, diversidade, equidade, educação antirracista, relações étnico-raciais, gênero e sexualidade, entre outras relacionadas às finalidades dos Núcleos.</w:t>
      </w:r>
    </w:p>
    <w:p w:rsidR="00000000" w:rsidDel="00000000" w:rsidP="00000000" w:rsidRDefault="00000000" w:rsidRPr="00000000" w14:paraId="0000000D">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1.4. </w:t>
      </w:r>
      <w:r w:rsidDel="00000000" w:rsidR="00000000" w:rsidRPr="00000000">
        <w:rPr>
          <w:rFonts w:ascii="Calibri" w:cs="Calibri" w:eastAsia="Calibri" w:hAnsi="Calibri"/>
          <w:sz w:val="24"/>
          <w:szCs w:val="24"/>
          <w:vertAlign w:val="baseline"/>
          <w:rtl w:val="0"/>
        </w:rPr>
        <w:t xml:space="preserve">Poderão ser contempladas, entre outras, ações como palestras, oficinas, produção de materiais informativos, atividades culturais e eventos alusivos a datas de referência relacionadas às temáticas dos Núcleos.</w:t>
      </w:r>
    </w:p>
    <w:p w:rsidR="00000000" w:rsidDel="00000000" w:rsidP="00000000" w:rsidRDefault="00000000" w:rsidRPr="00000000" w14:paraId="0000000E">
      <w:pPr>
        <w:spacing w:after="0" w:before="0"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1.5. </w:t>
      </w:r>
      <w:r w:rsidDel="00000000" w:rsidR="00000000" w:rsidRPr="00000000">
        <w:rPr>
          <w:rFonts w:ascii="Calibri" w:cs="Calibri" w:eastAsia="Calibri" w:hAnsi="Calibri"/>
          <w:sz w:val="24"/>
          <w:szCs w:val="24"/>
          <w:vertAlign w:val="baseline"/>
          <w:rtl w:val="0"/>
        </w:rPr>
        <w:t xml:space="preserve">O presente edital não prevê concessão de bolsas, destinando-se exclusivamente ao fomento de despesas de custeio para aquisição de materiais de consumo.</w:t>
      </w:r>
    </w:p>
    <w:p w:rsidR="00000000" w:rsidDel="00000000" w:rsidP="00000000" w:rsidRDefault="00000000" w:rsidRPr="00000000" w14:paraId="0000000F">
      <w:pPr>
        <w:spacing w:after="0" w:before="0" w:line="240" w:lineRule="auto"/>
        <w:ind w:right="334.1338582677173"/>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0">
      <w:pPr>
        <w:spacing w:after="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2. DOS RECURSOS FINANCEIROS</w:t>
      </w:r>
      <w:r w:rsidDel="00000000" w:rsidR="00000000" w:rsidRPr="00000000">
        <w:rPr>
          <w:rtl w:val="0"/>
        </w:rPr>
      </w:r>
    </w:p>
    <w:p w:rsidR="00000000" w:rsidDel="00000000" w:rsidP="00000000" w:rsidRDefault="00000000" w:rsidRPr="00000000" w14:paraId="00000011">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2.1. O valor total destinado ao presente edital é de R$ 3.000,00 (três mil reais), oriundo de recursos de custeio descentralizados pela Pró-Reitoria de Ensino do IFRS.</w:t>
      </w:r>
    </w:p>
    <w:p w:rsidR="00000000" w:rsidDel="00000000" w:rsidP="00000000" w:rsidRDefault="00000000" w:rsidRPr="00000000" w14:paraId="00000012">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2.2. Será destinado o valor  de R$ 1.000,00 (mil reais) para cada Núcleo, totalizando até R$ 3.000,00.</w:t>
      </w:r>
    </w:p>
    <w:p w:rsidR="00000000" w:rsidDel="00000000" w:rsidP="00000000" w:rsidRDefault="00000000" w:rsidRPr="00000000" w14:paraId="00000013">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2.3. Caso algum dos núcleos não apresente proposta, as propostas aprovadas poderão ser contempladas com maior valor até o total de R$ 3.000,00.</w:t>
      </w:r>
    </w:p>
    <w:p w:rsidR="00000000" w:rsidDel="00000000" w:rsidP="00000000" w:rsidRDefault="00000000" w:rsidRPr="00000000" w14:paraId="00000014">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2.4. Os recursos serão destinados exclusivamente a despesas de custeio para aquisição de materiais de consumo diretamente relacionadas e necessárias à execução da proposta aprovada.</w:t>
      </w:r>
    </w:p>
    <w:p w:rsidR="00000000" w:rsidDel="00000000" w:rsidP="00000000" w:rsidRDefault="00000000" w:rsidRPr="00000000" w14:paraId="00000015">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2.5. Não será permitida a aquisição de bens permanentes ou equipamentos classificados como despesa de capital.</w:t>
      </w:r>
    </w:p>
    <w:p w:rsidR="00000000" w:rsidDel="00000000" w:rsidP="00000000" w:rsidRDefault="00000000" w:rsidRPr="00000000" w14:paraId="00000016">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2.6. Os materiais solicitados deverão estar discriminados no Plano de Aplicação dos Recursos, com indicação da quantidade, valor unitário estimado e valor total estimado.</w:t>
      </w:r>
    </w:p>
    <w:p w:rsidR="00000000" w:rsidDel="00000000" w:rsidP="00000000" w:rsidRDefault="00000000" w:rsidRPr="00000000" w14:paraId="00000017">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2.7. O recurso aprovado será disponibilizado ao servidor responsável pela proposta por meio de depósito/crédito no Cartão Pesquisador, observados os procedimentos administrativos e financeiros do IFRS.</w:t>
      </w:r>
    </w:p>
    <w:p w:rsidR="00000000" w:rsidDel="00000000" w:rsidP="00000000" w:rsidRDefault="00000000" w:rsidRPr="00000000" w14:paraId="00000018">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2.8. O proponente contemplado deverá prestar contas de todos os gastos realizados com os recursos recebidos no Cartão Pesquisador, mediante apresentação da documentação comprobatória exigida pelas normas institucionais aplicáveis.</w:t>
      </w:r>
    </w:p>
    <w:p w:rsidR="00000000" w:rsidDel="00000000" w:rsidP="00000000" w:rsidRDefault="00000000" w:rsidRPr="00000000" w14:paraId="00000019">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2.9. A prestação de contas dos recursos deverá ser apresentada até 25 de novembro de 2026.</w:t>
      </w:r>
    </w:p>
    <w:p w:rsidR="00000000" w:rsidDel="00000000" w:rsidP="00000000" w:rsidRDefault="00000000" w:rsidRPr="00000000" w14:paraId="0000001A">
      <w:pPr>
        <w:spacing w:after="0" w:before="0"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2.10. Eventual saldo não utilizado deverá observar os procedimentos de devolução definidos pelo IFRS.</w:t>
      </w:r>
    </w:p>
    <w:p w:rsidR="00000000" w:rsidDel="00000000" w:rsidP="00000000" w:rsidRDefault="00000000" w:rsidRPr="00000000" w14:paraId="0000001B">
      <w:pPr>
        <w:spacing w:after="0" w:before="0" w:line="240" w:lineRule="auto"/>
        <w:ind w:right="334.1338582677173"/>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C">
      <w:pPr>
        <w:spacing w:after="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rtl w:val="0"/>
        </w:rPr>
        <w:t xml:space="preserve">3. </w:t>
      </w:r>
      <w:r w:rsidDel="00000000" w:rsidR="00000000" w:rsidRPr="00000000">
        <w:rPr>
          <w:rFonts w:ascii="Calibri" w:cs="Calibri" w:eastAsia="Calibri" w:hAnsi="Calibri"/>
          <w:b w:val="1"/>
          <w:bCs w:val="1"/>
          <w:sz w:val="24"/>
          <w:szCs w:val="24"/>
          <w:vertAlign w:val="baseline"/>
          <w:rtl w:val="0"/>
        </w:rPr>
        <w:t xml:space="preserve">DOS REQUISITOS DO PROPONENTE</w:t>
      </w:r>
      <w:r w:rsidDel="00000000" w:rsidR="00000000" w:rsidRPr="00000000">
        <w:rPr>
          <w:rtl w:val="0"/>
        </w:rPr>
      </w:r>
    </w:p>
    <w:p w:rsidR="00000000" w:rsidDel="00000000" w:rsidP="00000000" w:rsidRDefault="00000000" w:rsidRPr="00000000" w14:paraId="0000001D">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3.1. </w:t>
      </w:r>
      <w:r w:rsidDel="00000000" w:rsidR="00000000" w:rsidRPr="00000000">
        <w:rPr>
          <w:rFonts w:ascii="Calibri" w:cs="Calibri" w:eastAsia="Calibri" w:hAnsi="Calibri"/>
          <w:sz w:val="24"/>
          <w:szCs w:val="24"/>
          <w:vertAlign w:val="baseline"/>
          <w:rtl w:val="0"/>
        </w:rPr>
        <w:t xml:space="preserve">Poderá submeter proposta o servidor que, cumulativamente: </w:t>
      </w:r>
    </w:p>
    <w:p w:rsidR="00000000" w:rsidDel="00000000" w:rsidP="00000000" w:rsidRDefault="00000000" w:rsidRPr="00000000" w14:paraId="0000001E">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sz w:val="24"/>
          <w:szCs w:val="24"/>
          <w:vertAlign w:val="baseline"/>
          <w:rtl w:val="0"/>
        </w:rPr>
        <w:t xml:space="preserve">seja servidor efetivo do IFRS,</w:t>
      </w:r>
      <w:r w:rsidDel="00000000" w:rsidR="00000000" w:rsidRPr="00000000">
        <w:rPr>
          <w:rFonts w:ascii="Calibri" w:cs="Calibri" w:eastAsia="Calibri" w:hAnsi="Calibri"/>
          <w:sz w:val="24"/>
          <w:szCs w:val="24"/>
          <w:rtl w:val="0"/>
        </w:rPr>
        <w:t xml:space="preserve"> lotado no</w:t>
      </w: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i w:val="1"/>
          <w:iCs w:val="1"/>
          <w:sz w:val="24"/>
          <w:szCs w:val="24"/>
          <w:vertAlign w:val="baseline"/>
          <w:rtl w:val="0"/>
        </w:rPr>
        <w:t xml:space="preserve">Campus</w:t>
      </w:r>
      <w:r w:rsidDel="00000000" w:rsidR="00000000" w:rsidRPr="00000000">
        <w:rPr>
          <w:rFonts w:ascii="Calibri" w:cs="Calibri" w:eastAsia="Calibri" w:hAnsi="Calibri"/>
          <w:sz w:val="24"/>
          <w:szCs w:val="24"/>
          <w:vertAlign w:val="baseline"/>
          <w:rtl w:val="0"/>
        </w:rPr>
        <w:t xml:space="preserve"> Porto Alegre;</w:t>
      </w:r>
    </w:p>
    <w:p w:rsidR="00000000" w:rsidDel="00000000" w:rsidP="00000000" w:rsidRDefault="00000000" w:rsidRPr="00000000" w14:paraId="0000001F">
      <w:pPr>
        <w:spacing w:line="240" w:lineRule="auto"/>
        <w:ind w:right="334.133858267717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w:t>
      </w:r>
      <w:r w:rsidDel="00000000" w:rsidR="00000000" w:rsidRPr="00000000">
        <w:rPr>
          <w:rFonts w:ascii="Calibri" w:cs="Calibri" w:eastAsia="Calibri" w:hAnsi="Calibri"/>
          <w:sz w:val="24"/>
          <w:szCs w:val="24"/>
          <w:vertAlign w:val="baseline"/>
          <w:rtl w:val="0"/>
        </w:rPr>
        <w:t xml:space="preserve">seja membro do Neabi, Nepgs ou Napne do </w:t>
      </w:r>
      <w:r w:rsidDel="00000000" w:rsidR="00000000" w:rsidRPr="00000000">
        <w:rPr>
          <w:rFonts w:ascii="Calibri" w:cs="Calibri" w:eastAsia="Calibri" w:hAnsi="Calibri"/>
          <w:i w:val="1"/>
          <w:iCs w:val="1"/>
          <w:sz w:val="24"/>
          <w:szCs w:val="24"/>
          <w:vertAlign w:val="baseline"/>
          <w:rtl w:val="0"/>
        </w:rPr>
        <w:t xml:space="preserve">Campus</w:t>
      </w:r>
      <w:r w:rsidDel="00000000" w:rsidR="00000000" w:rsidRPr="00000000">
        <w:rPr>
          <w:rFonts w:ascii="Calibri" w:cs="Calibri" w:eastAsia="Calibri" w:hAnsi="Calibri"/>
          <w:sz w:val="24"/>
          <w:szCs w:val="24"/>
          <w:vertAlign w:val="baseline"/>
          <w:rtl w:val="0"/>
        </w:rPr>
        <w:t xml:space="preserve"> Porto Alegre; </w:t>
      </w:r>
      <w:r w:rsidDel="00000000" w:rsidR="00000000" w:rsidRPr="00000000">
        <w:rPr>
          <w:rtl w:val="0"/>
        </w:rPr>
      </w:r>
    </w:p>
    <w:p w:rsidR="00000000" w:rsidDel="00000000" w:rsidP="00000000" w:rsidRDefault="00000000" w:rsidRPr="00000000" w14:paraId="00000020">
      <w:pPr>
        <w:spacing w:line="240" w:lineRule="auto"/>
        <w:ind w:right="334.133858267717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w:t>
      </w:r>
      <w:r w:rsidDel="00000000" w:rsidR="00000000" w:rsidRPr="00000000">
        <w:rPr>
          <w:rFonts w:ascii="Calibri" w:cs="Calibri" w:eastAsia="Calibri" w:hAnsi="Calibri"/>
          <w:sz w:val="24"/>
          <w:szCs w:val="24"/>
          <w:vertAlign w:val="baseline"/>
          <w:rtl w:val="0"/>
        </w:rPr>
        <w:t xml:space="preserve">esteja em efetivo exercício no </w:t>
      </w:r>
      <w:r w:rsidDel="00000000" w:rsidR="00000000" w:rsidRPr="00000000">
        <w:rPr>
          <w:rFonts w:ascii="Calibri" w:cs="Calibri" w:eastAsia="Calibri" w:hAnsi="Calibri"/>
          <w:i w:val="1"/>
          <w:iCs w:val="1"/>
          <w:sz w:val="24"/>
          <w:szCs w:val="24"/>
          <w:vertAlign w:val="baseline"/>
          <w:rtl w:val="0"/>
        </w:rPr>
        <w:t xml:space="preserve">Campus</w:t>
      </w:r>
      <w:r w:rsidDel="00000000" w:rsidR="00000000" w:rsidRPr="00000000">
        <w:rPr>
          <w:rFonts w:ascii="Calibri" w:cs="Calibri" w:eastAsia="Calibri" w:hAnsi="Calibri"/>
          <w:sz w:val="24"/>
          <w:szCs w:val="24"/>
          <w:vertAlign w:val="baseline"/>
          <w:rtl w:val="0"/>
        </w:rPr>
        <w:t xml:space="preserve"> Porto Alegre; e </w:t>
      </w:r>
      <w:r w:rsidDel="00000000" w:rsidR="00000000" w:rsidRPr="00000000">
        <w:rPr>
          <w:rtl w:val="0"/>
        </w:rPr>
      </w:r>
    </w:p>
    <w:p w:rsidR="00000000" w:rsidDel="00000000" w:rsidP="00000000" w:rsidRDefault="00000000" w:rsidRPr="00000000" w14:paraId="00000021">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d) </w:t>
      </w:r>
      <w:r w:rsidDel="00000000" w:rsidR="00000000" w:rsidRPr="00000000">
        <w:rPr>
          <w:rFonts w:ascii="Calibri" w:cs="Calibri" w:eastAsia="Calibri" w:hAnsi="Calibri"/>
          <w:sz w:val="24"/>
          <w:szCs w:val="24"/>
          <w:vertAlign w:val="baseline"/>
          <w:rtl w:val="0"/>
        </w:rPr>
        <w:t xml:space="preserve">responsabilize-se pela execução da proposta e pela adequada utilização e prestação de contas dos recursos concedidos.</w:t>
      </w:r>
    </w:p>
    <w:p w:rsidR="00000000" w:rsidDel="00000000" w:rsidP="00000000" w:rsidRDefault="00000000" w:rsidRPr="00000000" w14:paraId="00000022">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3.2. </w:t>
      </w:r>
      <w:r w:rsidDel="00000000" w:rsidR="00000000" w:rsidRPr="00000000">
        <w:rPr>
          <w:rFonts w:ascii="Calibri" w:cs="Calibri" w:eastAsia="Calibri" w:hAnsi="Calibri"/>
          <w:sz w:val="24"/>
          <w:szCs w:val="24"/>
          <w:vertAlign w:val="baseline"/>
          <w:rtl w:val="0"/>
        </w:rPr>
        <w:t xml:space="preserve">Cada servidor poderá figurar como proponente de apenas uma proposta neste edital.</w:t>
      </w:r>
    </w:p>
    <w:p w:rsidR="00000000" w:rsidDel="00000000" w:rsidP="00000000" w:rsidRDefault="00000000" w:rsidRPr="00000000" w14:paraId="00000023">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3.3. </w:t>
      </w:r>
      <w:r w:rsidDel="00000000" w:rsidR="00000000" w:rsidRPr="00000000">
        <w:rPr>
          <w:rFonts w:ascii="Calibri" w:cs="Calibri" w:eastAsia="Calibri" w:hAnsi="Calibri"/>
          <w:sz w:val="24"/>
          <w:szCs w:val="24"/>
          <w:vertAlign w:val="baseline"/>
          <w:rtl w:val="0"/>
        </w:rPr>
        <w:t xml:space="preserve">A proposta deverá ser submetida em nome do Núcleo ao qual o servidor proponente estiver vinculado.</w:t>
      </w:r>
    </w:p>
    <w:p w:rsidR="00000000" w:rsidDel="00000000" w:rsidP="00000000" w:rsidRDefault="00000000" w:rsidRPr="00000000" w14:paraId="00000024">
      <w:pPr>
        <w:spacing w:after="0" w:before="0"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3.4. </w:t>
      </w:r>
      <w:r w:rsidDel="00000000" w:rsidR="00000000" w:rsidRPr="00000000">
        <w:rPr>
          <w:rFonts w:ascii="Calibri" w:cs="Calibri" w:eastAsia="Calibri" w:hAnsi="Calibri"/>
          <w:sz w:val="24"/>
          <w:szCs w:val="24"/>
          <w:vertAlign w:val="baseline"/>
          <w:rtl w:val="0"/>
        </w:rPr>
        <w:t xml:space="preserve">A participação neste edital implica conhecimento e aceitação integral das condições nele estabelecidas.</w:t>
      </w:r>
    </w:p>
    <w:p w:rsidR="00000000" w:rsidDel="00000000" w:rsidP="00000000" w:rsidRDefault="00000000" w:rsidRPr="00000000" w14:paraId="00000025">
      <w:pPr>
        <w:spacing w:after="0" w:before="0" w:line="240" w:lineRule="auto"/>
        <w:ind w:right="334.1338582677173"/>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6">
      <w:pPr>
        <w:spacing w:after="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rtl w:val="0"/>
        </w:rPr>
        <w:t xml:space="preserve">4. </w:t>
      </w:r>
      <w:r w:rsidDel="00000000" w:rsidR="00000000" w:rsidRPr="00000000">
        <w:rPr>
          <w:rFonts w:ascii="Calibri" w:cs="Calibri" w:eastAsia="Calibri" w:hAnsi="Calibri"/>
          <w:b w:val="1"/>
          <w:bCs w:val="1"/>
          <w:sz w:val="24"/>
          <w:szCs w:val="24"/>
          <w:vertAlign w:val="baseline"/>
          <w:rtl w:val="0"/>
        </w:rPr>
        <w:t xml:space="preserve">DA ELABORAÇÃO DAS PROPOSTAS</w:t>
      </w:r>
      <w:r w:rsidDel="00000000" w:rsidR="00000000" w:rsidRPr="00000000">
        <w:rPr>
          <w:rtl w:val="0"/>
        </w:rPr>
      </w:r>
    </w:p>
    <w:p w:rsidR="00000000" w:rsidDel="00000000" w:rsidP="00000000" w:rsidRDefault="00000000" w:rsidRPr="00000000" w14:paraId="00000027">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4.1. </w:t>
      </w:r>
      <w:r w:rsidDel="00000000" w:rsidR="00000000" w:rsidRPr="00000000">
        <w:rPr>
          <w:rFonts w:ascii="Calibri" w:cs="Calibri" w:eastAsia="Calibri" w:hAnsi="Calibri"/>
          <w:sz w:val="24"/>
          <w:szCs w:val="24"/>
          <w:vertAlign w:val="baseline"/>
          <w:rtl w:val="0"/>
        </w:rPr>
        <w:t xml:space="preserve">A proposta deverá ser apresentada conforme o Anexo I - Formulário Simplificado de Proposta deste edital.</w:t>
      </w:r>
    </w:p>
    <w:p w:rsidR="00000000" w:rsidDel="00000000" w:rsidP="00000000" w:rsidRDefault="00000000" w:rsidRPr="00000000" w14:paraId="00000028">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4.2. </w:t>
      </w:r>
      <w:r w:rsidDel="00000000" w:rsidR="00000000" w:rsidRPr="00000000">
        <w:rPr>
          <w:rFonts w:ascii="Calibri" w:cs="Calibri" w:eastAsia="Calibri" w:hAnsi="Calibri"/>
          <w:sz w:val="24"/>
          <w:szCs w:val="24"/>
          <w:vertAlign w:val="baseline"/>
          <w:rtl w:val="0"/>
        </w:rPr>
        <w:t xml:space="preserve">A proposta deverá conter, obrigatoriamente: </w:t>
      </w:r>
    </w:p>
    <w:p w:rsidR="00000000" w:rsidDel="00000000" w:rsidP="00000000" w:rsidRDefault="00000000" w:rsidRPr="00000000" w14:paraId="00000029">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sz w:val="24"/>
          <w:szCs w:val="24"/>
          <w:vertAlign w:val="baseline"/>
          <w:rtl w:val="0"/>
        </w:rPr>
        <w:t xml:space="preserve">identificação da proposta e do proponente; </w:t>
      </w:r>
    </w:p>
    <w:p w:rsidR="00000000" w:rsidDel="00000000" w:rsidP="00000000" w:rsidRDefault="00000000" w:rsidRPr="00000000" w14:paraId="0000002A">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b) </w:t>
      </w:r>
      <w:r w:rsidDel="00000000" w:rsidR="00000000" w:rsidRPr="00000000">
        <w:rPr>
          <w:rFonts w:ascii="Calibri" w:cs="Calibri" w:eastAsia="Calibri" w:hAnsi="Calibri"/>
          <w:sz w:val="24"/>
          <w:szCs w:val="24"/>
          <w:vertAlign w:val="baseline"/>
          <w:rtl w:val="0"/>
        </w:rPr>
        <w:t xml:space="preserve">Núcleo ao qual está vinculada; </w:t>
      </w:r>
    </w:p>
    <w:p w:rsidR="00000000" w:rsidDel="00000000" w:rsidP="00000000" w:rsidRDefault="00000000" w:rsidRPr="00000000" w14:paraId="0000002B">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c) </w:t>
      </w:r>
      <w:r w:rsidDel="00000000" w:rsidR="00000000" w:rsidRPr="00000000">
        <w:rPr>
          <w:rFonts w:ascii="Calibri" w:cs="Calibri" w:eastAsia="Calibri" w:hAnsi="Calibri"/>
          <w:sz w:val="24"/>
          <w:szCs w:val="24"/>
          <w:vertAlign w:val="baseline"/>
          <w:rtl w:val="0"/>
        </w:rPr>
        <w:t xml:space="preserve">título; </w:t>
      </w:r>
    </w:p>
    <w:p w:rsidR="00000000" w:rsidDel="00000000" w:rsidP="00000000" w:rsidRDefault="00000000" w:rsidRPr="00000000" w14:paraId="0000002C">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d) </w:t>
      </w:r>
      <w:r w:rsidDel="00000000" w:rsidR="00000000" w:rsidRPr="00000000">
        <w:rPr>
          <w:rFonts w:ascii="Calibri" w:cs="Calibri" w:eastAsia="Calibri" w:hAnsi="Calibri"/>
          <w:sz w:val="24"/>
          <w:szCs w:val="24"/>
          <w:vertAlign w:val="baseline"/>
          <w:rtl w:val="0"/>
        </w:rPr>
        <w:t xml:space="preserve">introdução; </w:t>
      </w:r>
    </w:p>
    <w:p w:rsidR="00000000" w:rsidDel="00000000" w:rsidP="00000000" w:rsidRDefault="00000000" w:rsidRPr="00000000" w14:paraId="0000002D">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e) </w:t>
      </w:r>
      <w:r w:rsidDel="00000000" w:rsidR="00000000" w:rsidRPr="00000000">
        <w:rPr>
          <w:rFonts w:ascii="Calibri" w:cs="Calibri" w:eastAsia="Calibri" w:hAnsi="Calibri"/>
          <w:sz w:val="24"/>
          <w:szCs w:val="24"/>
          <w:vertAlign w:val="baseline"/>
          <w:rtl w:val="0"/>
        </w:rPr>
        <w:t xml:space="preserve">justificativa; </w:t>
      </w:r>
    </w:p>
    <w:p w:rsidR="00000000" w:rsidDel="00000000" w:rsidP="00000000" w:rsidRDefault="00000000" w:rsidRPr="00000000" w14:paraId="0000002E">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f) </w:t>
      </w:r>
      <w:r w:rsidDel="00000000" w:rsidR="00000000" w:rsidRPr="00000000">
        <w:rPr>
          <w:rFonts w:ascii="Calibri" w:cs="Calibri" w:eastAsia="Calibri" w:hAnsi="Calibri"/>
          <w:sz w:val="24"/>
          <w:szCs w:val="24"/>
          <w:vertAlign w:val="baseline"/>
          <w:rtl w:val="0"/>
        </w:rPr>
        <w:t xml:space="preserve">objetivo geral e, quando couber, objetivos específicos; </w:t>
      </w:r>
    </w:p>
    <w:p w:rsidR="00000000" w:rsidDel="00000000" w:rsidP="00000000" w:rsidRDefault="00000000" w:rsidRPr="00000000" w14:paraId="0000002F">
      <w:pPr>
        <w:spacing w:line="240" w:lineRule="auto"/>
        <w:ind w:right="334.133858267717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 </w:t>
      </w:r>
      <w:r w:rsidDel="00000000" w:rsidR="00000000" w:rsidRPr="00000000">
        <w:rPr>
          <w:rFonts w:ascii="Calibri" w:cs="Calibri" w:eastAsia="Calibri" w:hAnsi="Calibri"/>
          <w:sz w:val="24"/>
          <w:szCs w:val="24"/>
          <w:vertAlign w:val="baseline"/>
          <w:rtl w:val="0"/>
        </w:rPr>
        <w:t xml:space="preserve">metodologia; </w:t>
      </w:r>
      <w:r w:rsidDel="00000000" w:rsidR="00000000" w:rsidRPr="00000000">
        <w:rPr>
          <w:rtl w:val="0"/>
        </w:rPr>
      </w:r>
    </w:p>
    <w:p w:rsidR="00000000" w:rsidDel="00000000" w:rsidP="00000000" w:rsidRDefault="00000000" w:rsidRPr="00000000" w14:paraId="00000030">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h) </w:t>
      </w:r>
      <w:r w:rsidDel="00000000" w:rsidR="00000000" w:rsidRPr="00000000">
        <w:rPr>
          <w:rFonts w:ascii="Calibri" w:cs="Calibri" w:eastAsia="Calibri" w:hAnsi="Calibri"/>
          <w:sz w:val="24"/>
          <w:szCs w:val="24"/>
          <w:vertAlign w:val="baseline"/>
          <w:rtl w:val="0"/>
        </w:rPr>
        <w:t xml:space="preserve">resultados esperados; e </w:t>
      </w:r>
    </w:p>
    <w:p w:rsidR="00000000" w:rsidDel="00000000" w:rsidP="00000000" w:rsidRDefault="00000000" w:rsidRPr="00000000" w14:paraId="00000031">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i) </w:t>
      </w:r>
      <w:r w:rsidDel="00000000" w:rsidR="00000000" w:rsidRPr="00000000">
        <w:rPr>
          <w:rFonts w:ascii="Calibri" w:cs="Calibri" w:eastAsia="Calibri" w:hAnsi="Calibri"/>
          <w:sz w:val="24"/>
          <w:szCs w:val="24"/>
          <w:vertAlign w:val="baseline"/>
          <w:rtl w:val="0"/>
        </w:rPr>
        <w:t xml:space="preserve">plano de aplicação dos recursos.</w:t>
      </w:r>
    </w:p>
    <w:p w:rsidR="00000000" w:rsidDel="00000000" w:rsidP="00000000" w:rsidRDefault="00000000" w:rsidRPr="00000000" w14:paraId="00000032">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4.3. </w:t>
      </w:r>
      <w:r w:rsidDel="00000000" w:rsidR="00000000" w:rsidRPr="00000000">
        <w:rPr>
          <w:rFonts w:ascii="Calibri" w:cs="Calibri" w:eastAsia="Calibri" w:hAnsi="Calibri"/>
          <w:sz w:val="24"/>
          <w:szCs w:val="24"/>
          <w:vertAlign w:val="baseline"/>
          <w:rtl w:val="0"/>
        </w:rPr>
        <w:t xml:space="preserve">A proposta deverá demonstrar de forma clara a relação entre a ação pretendida, as atribuições e temáticas do respectivo Núcleo e os materiais de consumo solicitados.</w:t>
      </w:r>
    </w:p>
    <w:p w:rsidR="00000000" w:rsidDel="00000000" w:rsidP="00000000" w:rsidRDefault="00000000" w:rsidRPr="00000000" w14:paraId="00000033">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4.4. </w:t>
      </w:r>
      <w:r w:rsidDel="00000000" w:rsidR="00000000" w:rsidRPr="00000000">
        <w:rPr>
          <w:rFonts w:ascii="Calibri" w:cs="Calibri" w:eastAsia="Calibri" w:hAnsi="Calibri"/>
          <w:sz w:val="24"/>
          <w:szCs w:val="24"/>
          <w:vertAlign w:val="baseline"/>
          <w:rtl w:val="0"/>
        </w:rPr>
        <w:t xml:space="preserve">O valor total solicitado não poderá ultrapassar R$ 1.000,00 (mil reais).</w:t>
      </w:r>
    </w:p>
    <w:p w:rsidR="00000000" w:rsidDel="00000000" w:rsidP="00000000" w:rsidRDefault="00000000" w:rsidRPr="00000000" w14:paraId="00000034">
      <w:pPr>
        <w:spacing w:after="0" w:before="0"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4.5. </w:t>
      </w:r>
      <w:r w:rsidDel="00000000" w:rsidR="00000000" w:rsidRPr="00000000">
        <w:rPr>
          <w:rFonts w:ascii="Calibri" w:cs="Calibri" w:eastAsia="Calibri" w:hAnsi="Calibri"/>
          <w:sz w:val="24"/>
          <w:szCs w:val="24"/>
          <w:vertAlign w:val="baseline"/>
          <w:rtl w:val="0"/>
        </w:rPr>
        <w:t xml:space="preserve">Os valores apresentados no Plano de Aplicação dos Recursos deverão corresponder a estimativas compatíveis com os preços praticados no mercado.</w:t>
      </w:r>
    </w:p>
    <w:p w:rsidR="00000000" w:rsidDel="00000000" w:rsidP="00000000" w:rsidRDefault="00000000" w:rsidRPr="00000000" w14:paraId="00000035">
      <w:pPr>
        <w:spacing w:after="0" w:before="0" w:line="240" w:lineRule="auto"/>
        <w:ind w:right="334.1338582677173"/>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6">
      <w:pPr>
        <w:spacing w:after="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rtl w:val="0"/>
        </w:rPr>
        <w:t xml:space="preserve">5. </w:t>
      </w:r>
      <w:r w:rsidDel="00000000" w:rsidR="00000000" w:rsidRPr="00000000">
        <w:rPr>
          <w:rFonts w:ascii="Calibri" w:cs="Calibri" w:eastAsia="Calibri" w:hAnsi="Calibri"/>
          <w:b w:val="1"/>
          <w:bCs w:val="1"/>
          <w:sz w:val="24"/>
          <w:szCs w:val="24"/>
          <w:vertAlign w:val="baseline"/>
          <w:rtl w:val="0"/>
        </w:rPr>
        <w:t xml:space="preserve">DA SUBMISSÃO DAS PROPOSTAS</w:t>
      </w:r>
      <w:r w:rsidDel="00000000" w:rsidR="00000000" w:rsidRPr="00000000">
        <w:rPr>
          <w:rtl w:val="0"/>
        </w:rPr>
      </w:r>
    </w:p>
    <w:p w:rsidR="00000000" w:rsidDel="00000000" w:rsidP="00000000" w:rsidRDefault="00000000" w:rsidRPr="00000000" w14:paraId="00000037">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5.1. </w:t>
      </w:r>
      <w:r w:rsidDel="00000000" w:rsidR="00000000" w:rsidRPr="00000000">
        <w:rPr>
          <w:rFonts w:ascii="Calibri" w:cs="Calibri" w:eastAsia="Calibri" w:hAnsi="Calibri"/>
          <w:sz w:val="24"/>
          <w:szCs w:val="24"/>
          <w:vertAlign w:val="baseline"/>
          <w:rtl w:val="0"/>
        </w:rPr>
        <w:t xml:space="preserve">As propostas deverão ser submetidas no período estabelecido no cronograma deste edital.</w:t>
      </w:r>
    </w:p>
    <w:p w:rsidR="00000000" w:rsidDel="00000000" w:rsidP="00000000" w:rsidRDefault="00000000" w:rsidRPr="00000000" w14:paraId="00000038">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5.2. </w:t>
      </w:r>
      <w:r w:rsidDel="00000000" w:rsidR="00000000" w:rsidRPr="00000000">
        <w:rPr>
          <w:rFonts w:ascii="Calibri" w:cs="Calibri" w:eastAsia="Calibri" w:hAnsi="Calibri"/>
          <w:sz w:val="24"/>
          <w:szCs w:val="24"/>
          <w:vertAlign w:val="baseline"/>
          <w:rtl w:val="0"/>
        </w:rPr>
        <w:t xml:space="preserve">A submissão será realizada por meio do seguinte formulário virtual </w:t>
      </w:r>
      <w:hyperlink r:id="rId7">
        <w:r w:rsidDel="00000000" w:rsidR="00000000" w:rsidRPr="00000000">
          <w:rPr>
            <w:rFonts w:ascii="Calibri" w:cs="Calibri" w:eastAsia="Calibri" w:hAnsi="Calibri"/>
            <w:color w:val="467886"/>
            <w:sz w:val="24"/>
            <w:szCs w:val="24"/>
            <w:u w:val="single"/>
            <w:vertAlign w:val="baseline"/>
            <w:rtl w:val="0"/>
          </w:rPr>
          <w:t xml:space="preserve">https://forms.gle/ArFF8XXdY1uaBzms8</w:t>
        </w:r>
      </w:hyperlink>
      <w:r w:rsidDel="00000000" w:rsidR="00000000" w:rsidRPr="00000000">
        <w:rPr>
          <w:rtl w:val="0"/>
        </w:rPr>
      </w:r>
    </w:p>
    <w:p w:rsidR="00000000" w:rsidDel="00000000" w:rsidP="00000000" w:rsidRDefault="00000000" w:rsidRPr="00000000" w14:paraId="00000039">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5.3. </w:t>
      </w:r>
      <w:r w:rsidDel="00000000" w:rsidR="00000000" w:rsidRPr="00000000">
        <w:rPr>
          <w:rFonts w:ascii="Calibri" w:cs="Calibri" w:eastAsia="Calibri" w:hAnsi="Calibri"/>
          <w:sz w:val="24"/>
          <w:szCs w:val="24"/>
          <w:vertAlign w:val="baseline"/>
          <w:rtl w:val="0"/>
        </w:rPr>
        <w:t xml:space="preserve">O proponente deverá encaminhar o Anexo I </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vertAlign w:val="baseline"/>
          <w:rtl w:val="0"/>
        </w:rPr>
        <w:t xml:space="preserve"> Formulário Simplificado de Proposta, devidamente preenchido.</w:t>
      </w:r>
    </w:p>
    <w:p w:rsidR="00000000" w:rsidDel="00000000" w:rsidP="00000000" w:rsidRDefault="00000000" w:rsidRPr="00000000" w14:paraId="0000003A">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5.4. </w:t>
      </w:r>
      <w:r w:rsidDel="00000000" w:rsidR="00000000" w:rsidRPr="00000000">
        <w:rPr>
          <w:rFonts w:ascii="Calibri" w:cs="Calibri" w:eastAsia="Calibri" w:hAnsi="Calibri"/>
          <w:sz w:val="24"/>
          <w:szCs w:val="24"/>
          <w:vertAlign w:val="baseline"/>
          <w:rtl w:val="0"/>
        </w:rPr>
        <w:t xml:space="preserve">Não serão aceitas propostas submetidas após o prazo previsto no cronograma.</w:t>
      </w:r>
    </w:p>
    <w:p w:rsidR="00000000" w:rsidDel="00000000" w:rsidP="00000000" w:rsidRDefault="00000000" w:rsidRPr="00000000" w14:paraId="0000003B">
      <w:pPr>
        <w:spacing w:after="0" w:before="0"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5.5. </w:t>
      </w:r>
      <w:r w:rsidDel="00000000" w:rsidR="00000000" w:rsidRPr="00000000">
        <w:rPr>
          <w:rFonts w:ascii="Calibri" w:cs="Calibri" w:eastAsia="Calibri" w:hAnsi="Calibri"/>
          <w:sz w:val="24"/>
          <w:szCs w:val="24"/>
          <w:vertAlign w:val="baseline"/>
          <w:rtl w:val="0"/>
        </w:rPr>
        <w:t xml:space="preserve">É de responsabilidade exclusiva do proponente a apresentação correta e completa das informações exigidas.</w:t>
      </w:r>
    </w:p>
    <w:p w:rsidR="00000000" w:rsidDel="00000000" w:rsidP="00000000" w:rsidRDefault="00000000" w:rsidRPr="00000000" w14:paraId="0000003C">
      <w:pPr>
        <w:spacing w:after="0" w:before="0" w:line="240" w:lineRule="auto"/>
        <w:ind w:right="334.1338582677173"/>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D">
      <w:pPr>
        <w:spacing w:after="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rtl w:val="0"/>
        </w:rPr>
        <w:t xml:space="preserve">6. </w:t>
      </w:r>
      <w:r w:rsidDel="00000000" w:rsidR="00000000" w:rsidRPr="00000000">
        <w:rPr>
          <w:rFonts w:ascii="Calibri" w:cs="Calibri" w:eastAsia="Calibri" w:hAnsi="Calibri"/>
          <w:b w:val="1"/>
          <w:bCs w:val="1"/>
          <w:sz w:val="24"/>
          <w:szCs w:val="24"/>
          <w:vertAlign w:val="baseline"/>
          <w:rtl w:val="0"/>
        </w:rPr>
        <w:t xml:space="preserve">DA HOMOLOGAÇÃO</w:t>
      </w:r>
      <w:r w:rsidDel="00000000" w:rsidR="00000000" w:rsidRPr="00000000">
        <w:rPr>
          <w:rtl w:val="0"/>
        </w:rPr>
      </w:r>
    </w:p>
    <w:p w:rsidR="00000000" w:rsidDel="00000000" w:rsidP="00000000" w:rsidRDefault="00000000" w:rsidRPr="00000000" w14:paraId="0000003E">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6.1. </w:t>
      </w:r>
      <w:r w:rsidDel="00000000" w:rsidR="00000000" w:rsidRPr="00000000">
        <w:rPr>
          <w:rFonts w:ascii="Calibri" w:cs="Calibri" w:eastAsia="Calibri" w:hAnsi="Calibri"/>
          <w:sz w:val="24"/>
          <w:szCs w:val="24"/>
          <w:vertAlign w:val="baseline"/>
          <w:rtl w:val="0"/>
        </w:rPr>
        <w:t xml:space="preserve">A Diretoria de Extensão realizará a análise documental das propostas submetidas.</w:t>
      </w:r>
    </w:p>
    <w:p w:rsidR="00000000" w:rsidDel="00000000" w:rsidP="00000000" w:rsidRDefault="00000000" w:rsidRPr="00000000" w14:paraId="0000003F">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6.2. </w:t>
      </w:r>
      <w:r w:rsidDel="00000000" w:rsidR="00000000" w:rsidRPr="00000000">
        <w:rPr>
          <w:rFonts w:ascii="Calibri" w:cs="Calibri" w:eastAsia="Calibri" w:hAnsi="Calibri"/>
          <w:sz w:val="24"/>
          <w:szCs w:val="24"/>
          <w:vertAlign w:val="baseline"/>
          <w:rtl w:val="0"/>
        </w:rPr>
        <w:t xml:space="preserve">Será homologada a proposta que: </w:t>
      </w:r>
    </w:p>
    <w:p w:rsidR="00000000" w:rsidDel="00000000" w:rsidP="00000000" w:rsidRDefault="00000000" w:rsidRPr="00000000" w14:paraId="00000040">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sz w:val="24"/>
          <w:szCs w:val="24"/>
          <w:vertAlign w:val="baseline"/>
          <w:rtl w:val="0"/>
        </w:rPr>
        <w:t xml:space="preserve">for submetida dentro do prazo; </w:t>
      </w:r>
    </w:p>
    <w:p w:rsidR="00000000" w:rsidDel="00000000" w:rsidP="00000000" w:rsidRDefault="00000000" w:rsidRPr="00000000" w14:paraId="00000041">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b) </w:t>
      </w:r>
      <w:r w:rsidDel="00000000" w:rsidR="00000000" w:rsidRPr="00000000">
        <w:rPr>
          <w:rFonts w:ascii="Calibri" w:cs="Calibri" w:eastAsia="Calibri" w:hAnsi="Calibri"/>
          <w:sz w:val="24"/>
          <w:szCs w:val="24"/>
          <w:vertAlign w:val="baseline"/>
          <w:rtl w:val="0"/>
        </w:rPr>
        <w:t xml:space="preserve">for apresentada por servidor que atenda aos requisitos do item 3; </w:t>
      </w:r>
    </w:p>
    <w:p w:rsidR="00000000" w:rsidDel="00000000" w:rsidP="00000000" w:rsidRDefault="00000000" w:rsidRPr="00000000" w14:paraId="00000042">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c) </w:t>
      </w:r>
      <w:r w:rsidDel="00000000" w:rsidR="00000000" w:rsidRPr="00000000">
        <w:rPr>
          <w:rFonts w:ascii="Calibri" w:cs="Calibri" w:eastAsia="Calibri" w:hAnsi="Calibri"/>
          <w:sz w:val="24"/>
          <w:szCs w:val="24"/>
          <w:vertAlign w:val="baseline"/>
          <w:rtl w:val="0"/>
        </w:rPr>
        <w:t xml:space="preserve">estiver vinculada a um dos três Núcleos previstos neste edital; </w:t>
      </w:r>
    </w:p>
    <w:p w:rsidR="00000000" w:rsidDel="00000000" w:rsidP="00000000" w:rsidRDefault="00000000" w:rsidRPr="00000000" w14:paraId="00000043">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d) </w:t>
      </w:r>
      <w:r w:rsidDel="00000000" w:rsidR="00000000" w:rsidRPr="00000000">
        <w:rPr>
          <w:rFonts w:ascii="Calibri" w:cs="Calibri" w:eastAsia="Calibri" w:hAnsi="Calibri"/>
          <w:sz w:val="24"/>
          <w:szCs w:val="24"/>
          <w:vertAlign w:val="baseline"/>
          <w:rtl w:val="0"/>
        </w:rPr>
        <w:t xml:space="preserve">apresentar todos os campos obrigatórios do Anexo I devidamente preenchidos; e </w:t>
      </w:r>
    </w:p>
    <w:p w:rsidR="00000000" w:rsidDel="00000000" w:rsidP="00000000" w:rsidRDefault="00000000" w:rsidRPr="00000000" w14:paraId="00000044">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e) </w:t>
      </w:r>
      <w:r w:rsidDel="00000000" w:rsidR="00000000" w:rsidRPr="00000000">
        <w:rPr>
          <w:rFonts w:ascii="Calibri" w:cs="Calibri" w:eastAsia="Calibri" w:hAnsi="Calibri"/>
          <w:sz w:val="24"/>
          <w:szCs w:val="24"/>
          <w:vertAlign w:val="baseline"/>
          <w:rtl w:val="0"/>
        </w:rPr>
        <w:t xml:space="preserve">respeitar o limite financeiro estabelecido.</w:t>
      </w:r>
    </w:p>
    <w:p w:rsidR="00000000" w:rsidDel="00000000" w:rsidP="00000000" w:rsidRDefault="00000000" w:rsidRPr="00000000" w14:paraId="00000045">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6.3. </w:t>
      </w:r>
      <w:r w:rsidDel="00000000" w:rsidR="00000000" w:rsidRPr="00000000">
        <w:rPr>
          <w:rFonts w:ascii="Calibri" w:cs="Calibri" w:eastAsia="Calibri" w:hAnsi="Calibri"/>
          <w:sz w:val="24"/>
          <w:szCs w:val="24"/>
          <w:vertAlign w:val="baseline"/>
          <w:rtl w:val="0"/>
        </w:rPr>
        <w:t xml:space="preserve">A relação preliminar das propostas homologadas será publicada conforme o cronograma.</w:t>
      </w:r>
    </w:p>
    <w:p w:rsidR="00000000" w:rsidDel="00000000" w:rsidP="00000000" w:rsidRDefault="00000000" w:rsidRPr="00000000" w14:paraId="00000046">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6.4. </w:t>
      </w:r>
      <w:r w:rsidDel="00000000" w:rsidR="00000000" w:rsidRPr="00000000">
        <w:rPr>
          <w:rFonts w:ascii="Calibri" w:cs="Calibri" w:eastAsia="Calibri" w:hAnsi="Calibri"/>
          <w:sz w:val="24"/>
          <w:szCs w:val="24"/>
          <w:vertAlign w:val="baseline"/>
          <w:rtl w:val="0"/>
        </w:rPr>
        <w:t xml:space="preserve">Caberá recurso quanto à não homologação, no prazo estabelecido neste edital.</w:t>
      </w:r>
    </w:p>
    <w:p w:rsidR="00000000" w:rsidDel="00000000" w:rsidP="00000000" w:rsidRDefault="00000000" w:rsidRPr="00000000" w14:paraId="00000047">
      <w:pPr>
        <w:spacing w:after="100" w:before="20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rtl w:val="0"/>
        </w:rPr>
        <w:t xml:space="preserve">7. </w:t>
      </w:r>
      <w:r w:rsidDel="00000000" w:rsidR="00000000" w:rsidRPr="00000000">
        <w:rPr>
          <w:rFonts w:ascii="Calibri" w:cs="Calibri" w:eastAsia="Calibri" w:hAnsi="Calibri"/>
          <w:b w:val="1"/>
          <w:bCs w:val="1"/>
          <w:sz w:val="24"/>
          <w:szCs w:val="24"/>
          <w:vertAlign w:val="baseline"/>
          <w:rtl w:val="0"/>
        </w:rPr>
        <w:t xml:space="preserve">DA AVALIAÇÃO E CLASSIFICAÇÃO</w:t>
      </w:r>
      <w:r w:rsidDel="00000000" w:rsidR="00000000" w:rsidRPr="00000000">
        <w:rPr>
          <w:rtl w:val="0"/>
        </w:rPr>
      </w:r>
    </w:p>
    <w:p w:rsidR="00000000" w:rsidDel="00000000" w:rsidP="00000000" w:rsidRDefault="00000000" w:rsidRPr="00000000" w14:paraId="00000048">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7.1. </w:t>
      </w:r>
      <w:r w:rsidDel="00000000" w:rsidR="00000000" w:rsidRPr="00000000">
        <w:rPr>
          <w:rFonts w:ascii="Calibri" w:cs="Calibri" w:eastAsia="Calibri" w:hAnsi="Calibri"/>
          <w:sz w:val="24"/>
          <w:szCs w:val="24"/>
          <w:vertAlign w:val="baseline"/>
          <w:rtl w:val="0"/>
        </w:rPr>
        <w:t xml:space="preserve">As propostas homologadas serão avaliadas pela Comissão de Avaliação e Gerenciamento de Ações de Extensão - Cgae, registrada em ata.</w:t>
      </w:r>
    </w:p>
    <w:tbl>
      <w:tblPr>
        <w:tblStyle w:val="Table1"/>
        <w:tblW w:w="8535.0" w:type="dxa"/>
        <w:jc w:val="center"/>
        <w:tblLayout w:type="fixed"/>
        <w:tblLook w:val="0000"/>
      </w:tblPr>
      <w:tblGrid>
        <w:gridCol w:w="6765"/>
        <w:gridCol w:w="1770"/>
        <w:tblGridChange w:id="0">
          <w:tblGrid>
            <w:gridCol w:w="6765"/>
            <w:gridCol w:w="1770"/>
          </w:tblGrid>
        </w:tblGridChange>
      </w:tblGrid>
      <w:tr>
        <w:trPr>
          <w:cantSplit w:val="0"/>
          <w:tblHeader w:val="0"/>
        </w:trPr>
        <w:tc>
          <w:tcPr>
            <w:tcBorders>
              <w:top w:color="000000" w:space="0" w:sz="4" w:val="single"/>
              <w:left w:color="000000" w:space="0" w:sz="4" w:val="single"/>
              <w:bottom w:color="000000" w:space="0" w:sz="4" w:val="single"/>
            </w:tcBorders>
            <w:shd w:fill="d9ead3" w:val="clear"/>
            <w:vAlign w:val="center"/>
          </w:tcPr>
          <w:p w:rsidR="00000000" w:rsidDel="00000000" w:rsidP="00000000" w:rsidRDefault="00000000" w:rsidRPr="00000000" w14:paraId="00000049">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Critério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ad3" w:val="clear"/>
            <w:vAlign w:val="center"/>
          </w:tcPr>
          <w:p w:rsidR="00000000" w:rsidDel="00000000" w:rsidP="00000000" w:rsidRDefault="00000000" w:rsidRPr="00000000" w14:paraId="0000004A">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Pontuação máxima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4B">
            <w:pPr>
              <w:widowControl w:val="1"/>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Relevância e justificativa da proposta para as finalidades do Núcleo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C">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25</w:t>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4D">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Clareza e pertinência dos objetivos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E">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15</w:t>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4F">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Adequação e viabilidade da metodologia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0">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20</w:t>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51">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Relevância dos resultados esperados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2">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15</w:t>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53">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Adequação do Plano de Aplicação dos Recursos às atividades propostas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4">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25</w:t>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55">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6">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100</w:t>
            </w:r>
            <w:r w:rsidDel="00000000" w:rsidR="00000000" w:rsidRPr="00000000">
              <w:rPr>
                <w:rtl w:val="0"/>
              </w:rPr>
            </w:r>
          </w:p>
        </w:tc>
      </w:tr>
    </w:tbl>
    <w:p w:rsidR="00000000" w:rsidDel="00000000" w:rsidP="00000000" w:rsidRDefault="00000000" w:rsidRPr="00000000" w14:paraId="00000057">
      <w:pPr>
        <w:spacing w:after="100" w:before="0" w:line="240" w:lineRule="auto"/>
        <w:ind w:right="334.1338582677173"/>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8">
      <w:pPr>
        <w:spacing w:after="100" w:before="20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rtl w:val="0"/>
        </w:rPr>
        <w:t xml:space="preserve">8. </w:t>
      </w:r>
      <w:r w:rsidDel="00000000" w:rsidR="00000000" w:rsidRPr="00000000">
        <w:rPr>
          <w:rFonts w:ascii="Calibri" w:cs="Calibri" w:eastAsia="Calibri" w:hAnsi="Calibri"/>
          <w:b w:val="1"/>
          <w:bCs w:val="1"/>
          <w:sz w:val="24"/>
          <w:szCs w:val="24"/>
          <w:vertAlign w:val="baseline"/>
          <w:rtl w:val="0"/>
        </w:rPr>
        <w:t xml:space="preserve">DOS RESULTADOS E RECURSOS</w:t>
      </w:r>
      <w:r w:rsidDel="00000000" w:rsidR="00000000" w:rsidRPr="00000000">
        <w:rPr>
          <w:rtl w:val="0"/>
        </w:rPr>
      </w:r>
    </w:p>
    <w:p w:rsidR="00000000" w:rsidDel="00000000" w:rsidP="00000000" w:rsidRDefault="00000000" w:rsidRPr="00000000" w14:paraId="00000059">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8.1. </w:t>
      </w:r>
      <w:r w:rsidDel="00000000" w:rsidR="00000000" w:rsidRPr="00000000">
        <w:rPr>
          <w:rFonts w:ascii="Calibri" w:cs="Calibri" w:eastAsia="Calibri" w:hAnsi="Calibri"/>
          <w:sz w:val="24"/>
          <w:szCs w:val="24"/>
          <w:vertAlign w:val="baseline"/>
          <w:rtl w:val="0"/>
        </w:rPr>
        <w:t xml:space="preserve">O resultado preliminar apresentará a classificação das propostas por Núcleo.</w:t>
      </w:r>
    </w:p>
    <w:p w:rsidR="00000000" w:rsidDel="00000000" w:rsidP="00000000" w:rsidRDefault="00000000" w:rsidRPr="00000000" w14:paraId="0000005A">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8.2. </w:t>
      </w:r>
      <w:r w:rsidDel="00000000" w:rsidR="00000000" w:rsidRPr="00000000">
        <w:rPr>
          <w:rFonts w:ascii="Calibri" w:cs="Calibri" w:eastAsia="Calibri" w:hAnsi="Calibri"/>
          <w:sz w:val="24"/>
          <w:szCs w:val="24"/>
          <w:vertAlign w:val="baseline"/>
          <w:rtl w:val="0"/>
        </w:rPr>
        <w:t xml:space="preserve">Caberá recurso contra o resultado preliminar no prazo estabelecido no cronograma.</w:t>
      </w:r>
    </w:p>
    <w:p w:rsidR="00000000" w:rsidDel="00000000" w:rsidP="00000000" w:rsidRDefault="00000000" w:rsidRPr="00000000" w14:paraId="0000005B">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8.3. </w:t>
      </w:r>
      <w:r w:rsidDel="00000000" w:rsidR="00000000" w:rsidRPr="00000000">
        <w:rPr>
          <w:rFonts w:ascii="Calibri" w:cs="Calibri" w:eastAsia="Calibri" w:hAnsi="Calibri"/>
          <w:sz w:val="24"/>
          <w:szCs w:val="24"/>
          <w:vertAlign w:val="baseline"/>
          <w:rtl w:val="0"/>
        </w:rPr>
        <w:t xml:space="preserve">O recurso deverá apresentar objetivamente as razões do pedido de reconsideração, não sendo permitida a inclusão de nova documentação ou alteração substancial da proposta originalmente submetida.</w:t>
      </w:r>
    </w:p>
    <w:p w:rsidR="00000000" w:rsidDel="00000000" w:rsidP="00000000" w:rsidRDefault="00000000" w:rsidRPr="00000000" w14:paraId="0000005C">
      <w:pPr>
        <w:spacing w:after="0" w:before="0"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8.4. </w:t>
      </w:r>
      <w:r w:rsidDel="00000000" w:rsidR="00000000" w:rsidRPr="00000000">
        <w:rPr>
          <w:rFonts w:ascii="Calibri" w:cs="Calibri" w:eastAsia="Calibri" w:hAnsi="Calibri"/>
          <w:sz w:val="24"/>
          <w:szCs w:val="24"/>
          <w:vertAlign w:val="baseline"/>
          <w:rtl w:val="0"/>
        </w:rPr>
        <w:t xml:space="preserve">Após a análise dos recursos, será publicado o resultado final.</w:t>
      </w:r>
    </w:p>
    <w:p w:rsidR="00000000" w:rsidDel="00000000" w:rsidP="00000000" w:rsidRDefault="00000000" w:rsidRPr="00000000" w14:paraId="0000005D">
      <w:pPr>
        <w:spacing w:after="0" w:before="0" w:line="240" w:lineRule="auto"/>
        <w:ind w:right="334.1338582677173"/>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E">
      <w:pPr>
        <w:spacing w:after="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rtl w:val="0"/>
        </w:rPr>
        <w:t xml:space="preserve">9. </w:t>
      </w:r>
      <w:r w:rsidDel="00000000" w:rsidR="00000000" w:rsidRPr="00000000">
        <w:rPr>
          <w:rFonts w:ascii="Calibri" w:cs="Calibri" w:eastAsia="Calibri" w:hAnsi="Calibri"/>
          <w:b w:val="1"/>
          <w:bCs w:val="1"/>
          <w:sz w:val="24"/>
          <w:szCs w:val="24"/>
          <w:vertAlign w:val="baseline"/>
          <w:rtl w:val="0"/>
        </w:rPr>
        <w:t xml:space="preserve">DA EXECUÇÃO E DA PRESTAÇÃO DE CONTAS</w:t>
      </w:r>
      <w:r w:rsidDel="00000000" w:rsidR="00000000" w:rsidRPr="00000000">
        <w:rPr>
          <w:rtl w:val="0"/>
        </w:rPr>
      </w:r>
    </w:p>
    <w:p w:rsidR="00000000" w:rsidDel="00000000" w:rsidP="00000000" w:rsidRDefault="00000000" w:rsidRPr="00000000" w14:paraId="0000005F">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9.1. </w:t>
      </w:r>
      <w:r w:rsidDel="00000000" w:rsidR="00000000" w:rsidRPr="00000000">
        <w:rPr>
          <w:rFonts w:ascii="Calibri" w:cs="Calibri" w:eastAsia="Calibri" w:hAnsi="Calibri"/>
          <w:sz w:val="24"/>
          <w:szCs w:val="24"/>
          <w:vertAlign w:val="baseline"/>
          <w:rtl w:val="0"/>
        </w:rPr>
        <w:t xml:space="preserve">Os recursos deverão ser utilizados exclusivamente para a execução das atividades descritas na proposta aprovada.</w:t>
      </w:r>
    </w:p>
    <w:p w:rsidR="00000000" w:rsidDel="00000000" w:rsidP="00000000" w:rsidRDefault="00000000" w:rsidRPr="00000000" w14:paraId="00000060">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9.2. </w:t>
      </w:r>
      <w:r w:rsidDel="00000000" w:rsidR="00000000" w:rsidRPr="00000000">
        <w:rPr>
          <w:rFonts w:ascii="Calibri" w:cs="Calibri" w:eastAsia="Calibri" w:hAnsi="Calibri"/>
          <w:sz w:val="24"/>
          <w:szCs w:val="24"/>
          <w:vertAlign w:val="baseline"/>
          <w:rtl w:val="0"/>
        </w:rPr>
        <w:t xml:space="preserve">Somente poderão ser adquiridos materiais de consumo constantes do Plano de Aplicação dos Recursos aprovado.</w:t>
      </w:r>
    </w:p>
    <w:p w:rsidR="00000000" w:rsidDel="00000000" w:rsidP="00000000" w:rsidRDefault="00000000" w:rsidRPr="00000000" w14:paraId="00000061">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9.3. </w:t>
      </w:r>
      <w:r w:rsidDel="00000000" w:rsidR="00000000" w:rsidRPr="00000000">
        <w:rPr>
          <w:rFonts w:ascii="Calibri" w:cs="Calibri" w:eastAsia="Calibri" w:hAnsi="Calibri"/>
          <w:sz w:val="24"/>
          <w:szCs w:val="24"/>
          <w:vertAlign w:val="baseline"/>
          <w:rtl w:val="0"/>
        </w:rPr>
        <w:t xml:space="preserve">Eventual necessidade de alteração dos itens previstos deverá ser previamente submetida à Diretoria de Extensão, acompanhada de justificativa, antes da realização da despesa.</w:t>
      </w:r>
    </w:p>
    <w:p w:rsidR="00000000" w:rsidDel="00000000" w:rsidP="00000000" w:rsidRDefault="00000000" w:rsidRPr="00000000" w14:paraId="00000062">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9.4. </w:t>
      </w:r>
      <w:r w:rsidDel="00000000" w:rsidR="00000000" w:rsidRPr="00000000">
        <w:rPr>
          <w:rFonts w:ascii="Calibri" w:cs="Calibri" w:eastAsia="Calibri" w:hAnsi="Calibri"/>
          <w:sz w:val="24"/>
          <w:szCs w:val="24"/>
          <w:vertAlign w:val="baseline"/>
          <w:rtl w:val="0"/>
        </w:rPr>
        <w:t xml:space="preserve">A execução dos recursos disponibilizados no Cartão Pesquisador deverá observar as normas administrativas, orçamentárias e financeiras aplicáveis no IFRS.</w:t>
      </w:r>
    </w:p>
    <w:p w:rsidR="00000000" w:rsidDel="00000000" w:rsidP="00000000" w:rsidRDefault="00000000" w:rsidRPr="00000000" w14:paraId="00000063">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9.5. </w:t>
      </w:r>
      <w:r w:rsidDel="00000000" w:rsidR="00000000" w:rsidRPr="00000000">
        <w:rPr>
          <w:rFonts w:ascii="Calibri" w:cs="Calibri" w:eastAsia="Calibri" w:hAnsi="Calibri"/>
          <w:sz w:val="24"/>
          <w:szCs w:val="24"/>
          <w:vertAlign w:val="baseline"/>
          <w:rtl w:val="0"/>
        </w:rPr>
        <w:t xml:space="preserve">O servidor responsável deverá prestar contas da totalidade dos recursos utilizados, apresentando os comprovantes e demais documentos exigidos para demonstração da regular aplicação dos valores.</w:t>
      </w:r>
    </w:p>
    <w:p w:rsidR="00000000" w:rsidDel="00000000" w:rsidP="00000000" w:rsidRDefault="00000000" w:rsidRPr="00000000" w14:paraId="00000064">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9.6. </w:t>
      </w:r>
      <w:r w:rsidDel="00000000" w:rsidR="00000000" w:rsidRPr="00000000">
        <w:rPr>
          <w:rFonts w:ascii="Calibri" w:cs="Calibri" w:eastAsia="Calibri" w:hAnsi="Calibri"/>
          <w:sz w:val="24"/>
          <w:szCs w:val="24"/>
          <w:vertAlign w:val="baseline"/>
          <w:rtl w:val="0"/>
        </w:rPr>
        <w:t xml:space="preserve">A prestação de contas deverá ser encaminhada até 25 de novembro de 2026, na forma e pelo canal a serem informados pela Diretoria de Extensão.</w:t>
      </w:r>
    </w:p>
    <w:p w:rsidR="00000000" w:rsidDel="00000000" w:rsidP="00000000" w:rsidRDefault="00000000" w:rsidRPr="00000000" w14:paraId="00000065">
      <w:pPr>
        <w:spacing w:after="0" w:before="0"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9.7. </w:t>
      </w:r>
      <w:r w:rsidDel="00000000" w:rsidR="00000000" w:rsidRPr="00000000">
        <w:rPr>
          <w:rFonts w:ascii="Calibri" w:cs="Calibri" w:eastAsia="Calibri" w:hAnsi="Calibri"/>
          <w:sz w:val="24"/>
          <w:szCs w:val="24"/>
          <w:vertAlign w:val="baseline"/>
          <w:rtl w:val="0"/>
        </w:rPr>
        <w:t xml:space="preserve">A aprovação da proposta não afasta a responsabilidade do proponente pela correta aplicação dos recursos e pela tempestiva prestação de contas.</w:t>
      </w:r>
    </w:p>
    <w:p w:rsidR="00000000" w:rsidDel="00000000" w:rsidP="00000000" w:rsidRDefault="00000000" w:rsidRPr="00000000" w14:paraId="00000066">
      <w:pPr>
        <w:spacing w:after="0" w:before="0" w:line="240" w:lineRule="auto"/>
        <w:ind w:right="334.1338582677173"/>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7">
      <w:pPr>
        <w:spacing w:after="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rtl w:val="0"/>
        </w:rPr>
        <w:t xml:space="preserve">10. </w:t>
      </w:r>
      <w:r w:rsidDel="00000000" w:rsidR="00000000" w:rsidRPr="00000000">
        <w:rPr>
          <w:rFonts w:ascii="Calibri" w:cs="Calibri" w:eastAsia="Calibri" w:hAnsi="Calibri"/>
          <w:b w:val="1"/>
          <w:bCs w:val="1"/>
          <w:sz w:val="24"/>
          <w:szCs w:val="24"/>
          <w:vertAlign w:val="baseline"/>
          <w:rtl w:val="0"/>
        </w:rPr>
        <w:t xml:space="preserve">DO CRONOGRAMA</w:t>
      </w:r>
      <w:r w:rsidDel="00000000" w:rsidR="00000000" w:rsidRPr="00000000">
        <w:rPr>
          <w:rtl w:val="0"/>
        </w:rPr>
      </w:r>
    </w:p>
    <w:tbl>
      <w:tblPr>
        <w:tblStyle w:val="Table2"/>
        <w:tblW w:w="8595.0" w:type="dxa"/>
        <w:jc w:val="center"/>
        <w:tblLayout w:type="fixed"/>
        <w:tblLook w:val="0000"/>
      </w:tblPr>
      <w:tblGrid>
        <w:gridCol w:w="6240"/>
        <w:gridCol w:w="2355"/>
        <w:tblGridChange w:id="0">
          <w:tblGrid>
            <w:gridCol w:w="6240"/>
            <w:gridCol w:w="2355"/>
          </w:tblGrid>
        </w:tblGridChange>
      </w:tblGrid>
      <w:tr>
        <w:trPr>
          <w:cantSplit w:val="0"/>
          <w:tblHeader w:val="0"/>
        </w:trPr>
        <w:tc>
          <w:tcPr>
            <w:tcBorders>
              <w:top w:color="000000" w:space="0" w:sz="4" w:val="single"/>
              <w:left w:color="000000" w:space="0" w:sz="4" w:val="single"/>
              <w:bottom w:color="000000" w:space="0" w:sz="4" w:val="single"/>
            </w:tcBorders>
            <w:shd w:fill="d9ead3" w:val="clear"/>
            <w:vAlign w:val="center"/>
          </w:tcPr>
          <w:p w:rsidR="00000000" w:rsidDel="00000000" w:rsidP="00000000" w:rsidRDefault="00000000" w:rsidRPr="00000000" w14:paraId="00000068">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Etapa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ad3" w:val="clear"/>
            <w:vAlign w:val="center"/>
          </w:tcPr>
          <w:p w:rsidR="00000000" w:rsidDel="00000000" w:rsidP="00000000" w:rsidRDefault="00000000" w:rsidRPr="00000000" w14:paraId="00000069">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Período/Data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6A">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Publicação do edital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B">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04/09/2026</w:t>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6C">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Período de submissão das propostas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D">
            <w:pPr>
              <w:widowControl w:val="1"/>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04/09 a 15/09/2026</w:t>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6E">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Análise documental/homologação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F">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16/09/2026</w:t>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70">
            <w:pPr>
              <w:widowControl w:val="1"/>
              <w:spacing w:after="120" w:before="0" w:line="240" w:lineRule="auto"/>
              <w:ind w:right="334.1338582677173"/>
              <w:rPr>
                <w:rFonts w:ascii="Calibri" w:cs="Calibri" w:eastAsia="Calibri" w:hAnsi="Calibri"/>
                <w:b w:val="1"/>
                <w:bCs w:val="1"/>
                <w:color w:val="ff0000"/>
                <w:sz w:val="24"/>
                <w:szCs w:val="24"/>
                <w:vertAlign w:val="baseline"/>
              </w:rPr>
            </w:pPr>
            <w:r w:rsidDel="00000000" w:rsidR="00000000" w:rsidRPr="00000000">
              <w:rPr>
                <w:rFonts w:ascii="Calibri" w:cs="Calibri" w:eastAsia="Calibri" w:hAnsi="Calibri"/>
                <w:sz w:val="24"/>
                <w:szCs w:val="24"/>
                <w:vertAlign w:val="baseline"/>
                <w:rtl w:val="0"/>
              </w:rPr>
              <w:t xml:space="preserve">Divulgação  do </w:t>
            </w:r>
            <w:r w:rsidDel="00000000" w:rsidR="00000000" w:rsidRPr="00000000">
              <w:rPr>
                <w:rFonts w:ascii="Calibri" w:cs="Calibri" w:eastAsia="Calibri" w:hAnsi="Calibri"/>
                <w:b w:val="1"/>
                <w:bCs w:val="1"/>
                <w:sz w:val="24"/>
                <w:szCs w:val="24"/>
                <w:vertAlign w:val="baseline"/>
                <w:rtl w:val="0"/>
              </w:rPr>
              <w:t xml:space="preserve">Resultado preliminar de homologação das propostas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1">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16/09/2026</w:t>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72">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Interposição de recursos quanto à não homologação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3">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17/09/2026</w:t>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74">
            <w:pPr>
              <w:spacing w:after="120" w:before="0" w:line="240" w:lineRule="auto"/>
              <w:ind w:right="334.1338582677173"/>
              <w:rPr>
                <w:rFonts w:ascii="Calibri" w:cs="Calibri" w:eastAsia="Calibri" w:hAnsi="Calibri"/>
                <w:b w:val="1"/>
                <w:bCs w:val="1"/>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Resultado final da</w:t>
            </w:r>
            <w:r w:rsidDel="00000000" w:rsidR="00000000" w:rsidRPr="00000000">
              <w:rPr>
                <w:rFonts w:ascii="Calibri" w:cs="Calibri" w:eastAsia="Calibri" w:hAnsi="Calibri"/>
                <w:b w:val="1"/>
                <w:bCs w:val="1"/>
                <w:sz w:val="24"/>
                <w:szCs w:val="24"/>
                <w:vertAlign w:val="baseline"/>
                <w:rtl w:val="0"/>
              </w:rPr>
              <w:t xml:space="preserve"> homologação das propostas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5">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18/09/2026</w:t>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76">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Avaliação das propostas pela Cgae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7">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21/09 a 25/09/2026</w:t>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78">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Divulgação do resultado preliminar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9">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28/09/2026</w:t>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7A">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Interposição de recursos quanto ao resultado preliminar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B">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29/09/2026</w:t>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7C">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Análise dos recursos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D">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30/09/2026</w:t>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7E">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Divulgação do resultado final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F">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01/10/2026</w:t>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80">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Execução das propostas e dos recursos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1">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02/10 a 20/11/2026</w:t>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82">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Prestação de contas dos gastos realizados no Cartão Pesquisador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3">
            <w:pPr>
              <w:spacing w:after="12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Até 25/11/2026</w:t>
            </w:r>
          </w:p>
        </w:tc>
      </w:tr>
    </w:tbl>
    <w:p w:rsidR="00000000" w:rsidDel="00000000" w:rsidP="00000000" w:rsidRDefault="00000000" w:rsidRPr="00000000" w14:paraId="00000084">
      <w:pPr>
        <w:spacing w:after="0" w:before="0" w:line="240" w:lineRule="auto"/>
        <w:ind w:right="334.1338582677173"/>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5">
      <w:pPr>
        <w:spacing w:after="0" w:before="0"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10.1. </w:t>
      </w:r>
      <w:r w:rsidDel="00000000" w:rsidR="00000000" w:rsidRPr="00000000">
        <w:rPr>
          <w:rFonts w:ascii="Calibri" w:cs="Calibri" w:eastAsia="Calibri" w:hAnsi="Calibri"/>
          <w:sz w:val="24"/>
          <w:szCs w:val="24"/>
          <w:vertAlign w:val="baseline"/>
          <w:rtl w:val="0"/>
        </w:rPr>
        <w:t xml:space="preserve">As datas previstas no cronograma poderão ser alteradas mediante publicação de retificação ou comunicado oficial.</w:t>
      </w:r>
    </w:p>
    <w:p w:rsidR="00000000" w:rsidDel="00000000" w:rsidP="00000000" w:rsidRDefault="00000000" w:rsidRPr="00000000" w14:paraId="00000086">
      <w:pPr>
        <w:spacing w:after="0" w:before="0" w:line="240" w:lineRule="auto"/>
        <w:ind w:right="334.1338582677173"/>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7">
      <w:pPr>
        <w:spacing w:after="0" w:before="0" w:line="240" w:lineRule="auto"/>
        <w:ind w:right="334.1338582677173"/>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rtl w:val="0"/>
        </w:rPr>
        <w:t xml:space="preserve">11. </w:t>
      </w:r>
      <w:r w:rsidDel="00000000" w:rsidR="00000000" w:rsidRPr="00000000">
        <w:rPr>
          <w:rFonts w:ascii="Calibri" w:cs="Calibri" w:eastAsia="Calibri" w:hAnsi="Calibri"/>
          <w:b w:val="1"/>
          <w:bCs w:val="1"/>
          <w:sz w:val="24"/>
          <w:szCs w:val="24"/>
          <w:vertAlign w:val="baseline"/>
          <w:rtl w:val="0"/>
        </w:rPr>
        <w:t xml:space="preserve">DAS DISPOSIÇÕES FINAIS</w:t>
      </w:r>
      <w:r w:rsidDel="00000000" w:rsidR="00000000" w:rsidRPr="00000000">
        <w:rPr>
          <w:rtl w:val="0"/>
        </w:rPr>
      </w:r>
    </w:p>
    <w:p w:rsidR="00000000" w:rsidDel="00000000" w:rsidP="00000000" w:rsidRDefault="00000000" w:rsidRPr="00000000" w14:paraId="00000088">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11.1. </w:t>
      </w:r>
      <w:r w:rsidDel="00000000" w:rsidR="00000000" w:rsidRPr="00000000">
        <w:rPr>
          <w:rFonts w:ascii="Calibri" w:cs="Calibri" w:eastAsia="Calibri" w:hAnsi="Calibri"/>
          <w:sz w:val="24"/>
          <w:szCs w:val="24"/>
          <w:vertAlign w:val="baseline"/>
          <w:rtl w:val="0"/>
        </w:rPr>
        <w:t xml:space="preserve">A submissão de proposta implica a aceitação integral das normas deste edital.</w:t>
      </w:r>
    </w:p>
    <w:p w:rsidR="00000000" w:rsidDel="00000000" w:rsidP="00000000" w:rsidRDefault="00000000" w:rsidRPr="00000000" w14:paraId="00000089">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11.2. </w:t>
      </w:r>
      <w:r w:rsidDel="00000000" w:rsidR="00000000" w:rsidRPr="00000000">
        <w:rPr>
          <w:rFonts w:ascii="Calibri" w:cs="Calibri" w:eastAsia="Calibri" w:hAnsi="Calibri"/>
          <w:sz w:val="24"/>
          <w:szCs w:val="24"/>
          <w:vertAlign w:val="baseline"/>
          <w:rtl w:val="0"/>
        </w:rPr>
        <w:t xml:space="preserve">A Diretoria de Extensão e a C</w:t>
      </w:r>
      <w:r w:rsidDel="00000000" w:rsidR="00000000" w:rsidRPr="00000000">
        <w:rPr>
          <w:rFonts w:ascii="Calibri" w:cs="Calibri" w:eastAsia="Calibri" w:hAnsi="Calibri"/>
          <w:sz w:val="24"/>
          <w:szCs w:val="24"/>
          <w:rtl w:val="0"/>
        </w:rPr>
        <w:t xml:space="preserve">gae</w:t>
      </w:r>
      <w:r w:rsidDel="00000000" w:rsidR="00000000" w:rsidRPr="00000000">
        <w:rPr>
          <w:rFonts w:ascii="Calibri" w:cs="Calibri" w:eastAsia="Calibri" w:hAnsi="Calibri"/>
          <w:sz w:val="24"/>
          <w:szCs w:val="24"/>
          <w:vertAlign w:val="baseline"/>
          <w:rtl w:val="0"/>
        </w:rPr>
        <w:t xml:space="preserve"> poderão solicitar esclarecimentos adicionais aos proponentes quando necessários à análise das propostas.</w:t>
      </w:r>
    </w:p>
    <w:p w:rsidR="00000000" w:rsidDel="00000000" w:rsidP="00000000" w:rsidRDefault="00000000" w:rsidRPr="00000000" w14:paraId="0000008A">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11.3. </w:t>
      </w:r>
      <w:r w:rsidDel="00000000" w:rsidR="00000000" w:rsidRPr="00000000">
        <w:rPr>
          <w:rFonts w:ascii="Calibri" w:cs="Calibri" w:eastAsia="Calibri" w:hAnsi="Calibri"/>
          <w:sz w:val="24"/>
          <w:szCs w:val="24"/>
          <w:vertAlign w:val="baseline"/>
          <w:rtl w:val="0"/>
        </w:rPr>
        <w:t xml:space="preserve">A aprovação da proposta não autoriza despesas em desacordo com as normas orçamentárias, financeiras e administrativas vigentes no IFRS.</w:t>
      </w:r>
    </w:p>
    <w:p w:rsidR="00000000" w:rsidDel="00000000" w:rsidP="00000000" w:rsidRDefault="00000000" w:rsidRPr="00000000" w14:paraId="0000008B">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11.4. </w:t>
      </w:r>
      <w:r w:rsidDel="00000000" w:rsidR="00000000" w:rsidRPr="00000000">
        <w:rPr>
          <w:rFonts w:ascii="Calibri" w:cs="Calibri" w:eastAsia="Calibri" w:hAnsi="Calibri"/>
          <w:sz w:val="24"/>
          <w:szCs w:val="24"/>
          <w:vertAlign w:val="baseline"/>
          <w:rtl w:val="0"/>
        </w:rPr>
        <w:t xml:space="preserve">Os casos omissos serão analisados pela Diretoria de Extensão, ouvida a C</w:t>
      </w:r>
      <w:r w:rsidDel="00000000" w:rsidR="00000000" w:rsidRPr="00000000">
        <w:rPr>
          <w:rFonts w:ascii="Calibri" w:cs="Calibri" w:eastAsia="Calibri" w:hAnsi="Calibri"/>
          <w:sz w:val="24"/>
          <w:szCs w:val="24"/>
          <w:rtl w:val="0"/>
        </w:rPr>
        <w:t xml:space="preserve">gae</w:t>
      </w:r>
      <w:r w:rsidDel="00000000" w:rsidR="00000000" w:rsidRPr="00000000">
        <w:rPr>
          <w:rFonts w:ascii="Calibri" w:cs="Calibri" w:eastAsia="Calibri" w:hAnsi="Calibri"/>
          <w:sz w:val="24"/>
          <w:szCs w:val="24"/>
          <w:vertAlign w:val="baseline"/>
          <w:rtl w:val="0"/>
        </w:rPr>
        <w:t xml:space="preserve">, quando couber.</w:t>
      </w:r>
    </w:p>
    <w:p w:rsidR="00000000" w:rsidDel="00000000" w:rsidP="00000000" w:rsidRDefault="00000000" w:rsidRPr="00000000" w14:paraId="0000008C">
      <w:pPr>
        <w:spacing w:line="240" w:lineRule="auto"/>
        <w:ind w:right="334.1338582677173"/>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11.5. </w:t>
      </w:r>
      <w:r w:rsidDel="00000000" w:rsidR="00000000" w:rsidRPr="00000000">
        <w:rPr>
          <w:rFonts w:ascii="Calibri" w:cs="Calibri" w:eastAsia="Calibri" w:hAnsi="Calibri"/>
          <w:sz w:val="24"/>
          <w:szCs w:val="24"/>
          <w:vertAlign w:val="baseline"/>
          <w:rtl w:val="0"/>
        </w:rPr>
        <w:t xml:space="preserve">Este edital entra em vigor na data de sua publicação.</w:t>
      </w:r>
    </w:p>
    <w:sectPr>
      <w:pgSz w:h="15840" w:w="12240" w:orient="portrait"/>
      <w:pgMar w:bottom="1133.8582677165355"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12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ítulo1">
    <w:name w:val="Título 1"/>
    <w:basedOn w:val="Normal"/>
    <w:next w:val="Normal"/>
    <w:autoRedefine w:val="0"/>
    <w:hidden w:val="0"/>
    <w:qFormat w:val="0"/>
    <w:pPr>
      <w:keepNext w:val="1"/>
      <w:keepLines w:val="1"/>
      <w:widowControl w:val="1"/>
      <w:numPr>
        <w:ilvl w:val="0"/>
        <w:numId w:val="1"/>
      </w:numPr>
      <w:suppressAutoHyphens w:val="0"/>
      <w:bidi w:val="0"/>
      <w:spacing w:after="0" w:before="480" w:line="276" w:lineRule="auto"/>
      <w:ind w:leftChars="-1" w:rightChars="0" w:firstLineChars="-1"/>
      <w:textDirection w:val="btLr"/>
      <w:textAlignment w:val="top"/>
      <w:outlineLvl w:val="0"/>
    </w:pPr>
    <w:rPr>
      <w:rFonts w:ascii="Calibri" w:cs="Times New Roman" w:eastAsia="MS Gothic" w:hAnsi="Calibri"/>
      <w:b w:val="1"/>
      <w:bCs w:val="1"/>
      <w:color w:val="366091"/>
      <w:w w:val="100"/>
      <w:position w:val="-1"/>
      <w:sz w:val="28"/>
      <w:szCs w:val="28"/>
      <w:effect w:val="none"/>
      <w:vertAlign w:val="baseline"/>
      <w:cs w:val="0"/>
      <w:em w:val="none"/>
      <w:lang w:bidi="ar-SA" w:eastAsia="zh-CN" w:val="en-US"/>
    </w:rPr>
  </w:style>
  <w:style w:type="paragraph" w:styleId="Título2">
    <w:name w:val="Título 2"/>
    <w:basedOn w:val="Normal"/>
    <w:next w:val="Normal"/>
    <w:autoRedefine w:val="0"/>
    <w:hidden w:val="0"/>
    <w:qFormat w:val="0"/>
    <w:pPr>
      <w:keepNext w:val="1"/>
      <w:keepLines w:val="1"/>
      <w:widowControl w:val="1"/>
      <w:numPr>
        <w:ilvl w:val="1"/>
        <w:numId w:val="1"/>
      </w:numPr>
      <w:suppressAutoHyphens w:val="0"/>
      <w:bidi w:val="0"/>
      <w:spacing w:after="0" w:before="200" w:line="276" w:lineRule="auto"/>
      <w:ind w:leftChars="-1" w:rightChars="0" w:firstLineChars="-1"/>
      <w:textDirection w:val="btLr"/>
      <w:textAlignment w:val="top"/>
      <w:outlineLvl w:val="1"/>
    </w:pPr>
    <w:rPr>
      <w:rFonts w:ascii="Calibri" w:cs="Times New Roman" w:eastAsia="MS Gothic" w:hAnsi="Calibri"/>
      <w:b w:val="1"/>
      <w:bCs w:val="1"/>
      <w:color w:val="4f81bd"/>
      <w:w w:val="100"/>
      <w:position w:val="-1"/>
      <w:sz w:val="26"/>
      <w:szCs w:val="26"/>
      <w:effect w:val="none"/>
      <w:vertAlign w:val="baseline"/>
      <w:cs w:val="0"/>
      <w:em w:val="none"/>
      <w:lang w:bidi="ar-SA" w:eastAsia="zh-CN" w:val="en-US"/>
    </w:rPr>
  </w:style>
  <w:style w:type="paragraph" w:styleId="Título3">
    <w:name w:val="Título 3"/>
    <w:basedOn w:val="Normal"/>
    <w:next w:val="Normal"/>
    <w:autoRedefine w:val="0"/>
    <w:hidden w:val="0"/>
    <w:qFormat w:val="0"/>
    <w:pPr>
      <w:keepNext w:val="1"/>
      <w:keepLines w:val="1"/>
      <w:widowControl w:val="1"/>
      <w:numPr>
        <w:ilvl w:val="2"/>
        <w:numId w:val="1"/>
      </w:numPr>
      <w:suppressAutoHyphens w:val="0"/>
      <w:bidi w:val="0"/>
      <w:spacing w:after="0" w:before="200" w:line="276" w:lineRule="auto"/>
      <w:ind w:leftChars="-1" w:rightChars="0" w:firstLineChars="-1"/>
      <w:textDirection w:val="btLr"/>
      <w:textAlignment w:val="top"/>
      <w:outlineLvl w:val="2"/>
    </w:pPr>
    <w:rPr>
      <w:rFonts w:ascii="Calibri" w:cs="Times New Roman" w:eastAsia="MS Gothic" w:hAnsi="Calibri"/>
      <w:b w:val="1"/>
      <w:bCs w:val="1"/>
      <w:color w:val="4f81bd"/>
      <w:w w:val="100"/>
      <w:position w:val="-1"/>
      <w:sz w:val="22"/>
      <w:szCs w:val="22"/>
      <w:effect w:val="none"/>
      <w:vertAlign w:val="baseline"/>
      <w:cs w:val="0"/>
      <w:em w:val="none"/>
      <w:lang w:bidi="ar-SA" w:eastAsia="zh-CN" w:val="en-US"/>
    </w:rPr>
  </w:style>
  <w:style w:type="paragraph" w:styleId="Título4">
    <w:name w:val="Título 4"/>
    <w:basedOn w:val="Normal"/>
    <w:next w:val="Normal"/>
    <w:autoRedefine w:val="0"/>
    <w:hidden w:val="0"/>
    <w:qFormat w:val="0"/>
    <w:pPr>
      <w:keepNext w:val="1"/>
      <w:keepLines w:val="1"/>
      <w:widowControl w:val="1"/>
      <w:numPr>
        <w:ilvl w:val="3"/>
        <w:numId w:val="1"/>
      </w:numPr>
      <w:suppressAutoHyphens w:val="0"/>
      <w:bidi w:val="0"/>
      <w:spacing w:after="0" w:before="200" w:line="276" w:lineRule="auto"/>
      <w:ind w:leftChars="-1" w:rightChars="0" w:firstLineChars="-1"/>
      <w:textDirection w:val="btLr"/>
      <w:textAlignment w:val="top"/>
      <w:outlineLvl w:val="3"/>
    </w:pPr>
    <w:rPr>
      <w:rFonts w:ascii="Calibri" w:cs="Times New Roman" w:eastAsia="MS Gothic" w:hAnsi="Calibri"/>
      <w:b w:val="1"/>
      <w:bCs w:val="1"/>
      <w:i w:val="1"/>
      <w:iCs w:val="1"/>
      <w:color w:val="4f81bd"/>
      <w:w w:val="100"/>
      <w:position w:val="-1"/>
      <w:sz w:val="22"/>
      <w:szCs w:val="22"/>
      <w:effect w:val="none"/>
      <w:vertAlign w:val="baseline"/>
      <w:cs w:val="0"/>
      <w:em w:val="none"/>
      <w:lang w:bidi="ar-SA" w:eastAsia="zh-CN" w:val="en-US"/>
    </w:rPr>
  </w:style>
  <w:style w:type="paragraph" w:styleId="Título5">
    <w:name w:val="Título 5"/>
    <w:basedOn w:val="Normal"/>
    <w:next w:val="Normal"/>
    <w:autoRedefine w:val="0"/>
    <w:hidden w:val="0"/>
    <w:qFormat w:val="0"/>
    <w:pPr>
      <w:keepNext w:val="1"/>
      <w:keepLines w:val="1"/>
      <w:widowControl w:val="1"/>
      <w:numPr>
        <w:ilvl w:val="4"/>
        <w:numId w:val="1"/>
      </w:numPr>
      <w:suppressAutoHyphens w:val="0"/>
      <w:bidi w:val="0"/>
      <w:spacing w:after="0" w:before="200" w:line="276" w:lineRule="auto"/>
      <w:ind w:leftChars="-1" w:rightChars="0" w:firstLineChars="-1"/>
      <w:textDirection w:val="btLr"/>
      <w:textAlignment w:val="top"/>
      <w:outlineLvl w:val="4"/>
    </w:pPr>
    <w:rPr>
      <w:rFonts w:ascii="Calibri" w:cs="Times New Roman" w:eastAsia="MS Gothic" w:hAnsi="Calibri"/>
      <w:color w:val="243f61"/>
      <w:w w:val="100"/>
      <w:position w:val="-1"/>
      <w:sz w:val="22"/>
      <w:szCs w:val="22"/>
      <w:effect w:val="none"/>
      <w:vertAlign w:val="baseline"/>
      <w:cs w:val="0"/>
      <w:em w:val="none"/>
      <w:lang w:bidi="ar-SA" w:eastAsia="zh-CN" w:val="en-US"/>
    </w:rPr>
  </w:style>
  <w:style w:type="paragraph" w:styleId="Título6">
    <w:name w:val="Título 6"/>
    <w:basedOn w:val="Normal"/>
    <w:next w:val="Normal"/>
    <w:autoRedefine w:val="0"/>
    <w:hidden w:val="0"/>
    <w:qFormat w:val="0"/>
    <w:pPr>
      <w:keepNext w:val="1"/>
      <w:keepLines w:val="1"/>
      <w:widowControl w:val="1"/>
      <w:numPr>
        <w:ilvl w:val="5"/>
        <w:numId w:val="1"/>
      </w:numPr>
      <w:suppressAutoHyphens w:val="0"/>
      <w:bidi w:val="0"/>
      <w:spacing w:after="0" w:before="200" w:line="276" w:lineRule="auto"/>
      <w:ind w:leftChars="-1" w:rightChars="0" w:firstLineChars="-1"/>
      <w:textDirection w:val="btLr"/>
      <w:textAlignment w:val="top"/>
      <w:outlineLvl w:val="5"/>
    </w:pPr>
    <w:rPr>
      <w:rFonts w:ascii="Calibri" w:cs="Times New Roman" w:eastAsia="MS Gothic" w:hAnsi="Calibri"/>
      <w:i w:val="1"/>
      <w:iCs w:val="1"/>
      <w:color w:val="243f61"/>
      <w:w w:val="100"/>
      <w:position w:val="-1"/>
      <w:sz w:val="22"/>
      <w:szCs w:val="22"/>
      <w:effect w:val="none"/>
      <w:vertAlign w:val="baseline"/>
      <w:cs w:val="0"/>
      <w:em w:val="none"/>
      <w:lang w:bidi="ar-SA" w:eastAsia="zh-CN" w:val="en-US"/>
    </w:rPr>
  </w:style>
  <w:style w:type="paragraph" w:styleId="Título7">
    <w:name w:val="Título 7"/>
    <w:basedOn w:val="Normal"/>
    <w:next w:val="Normal"/>
    <w:autoRedefine w:val="0"/>
    <w:hidden w:val="0"/>
    <w:qFormat w:val="0"/>
    <w:pPr>
      <w:keepNext w:val="1"/>
      <w:keepLines w:val="1"/>
      <w:widowControl w:val="1"/>
      <w:numPr>
        <w:ilvl w:val="6"/>
        <w:numId w:val="1"/>
      </w:numPr>
      <w:suppressAutoHyphens w:val="0"/>
      <w:bidi w:val="0"/>
      <w:spacing w:after="0" w:before="200" w:line="276" w:lineRule="auto"/>
      <w:ind w:leftChars="-1" w:rightChars="0" w:firstLineChars="-1"/>
      <w:textDirection w:val="btLr"/>
      <w:textAlignment w:val="top"/>
      <w:outlineLvl w:val="6"/>
    </w:pPr>
    <w:rPr>
      <w:rFonts w:ascii="Calibri" w:cs="Times New Roman" w:eastAsia="MS Gothic" w:hAnsi="Calibri"/>
      <w:i w:val="1"/>
      <w:iCs w:val="1"/>
      <w:color w:val="3f3f3f"/>
      <w:w w:val="100"/>
      <w:position w:val="-1"/>
      <w:sz w:val="22"/>
      <w:szCs w:val="22"/>
      <w:effect w:val="none"/>
      <w:vertAlign w:val="baseline"/>
      <w:cs w:val="0"/>
      <w:em w:val="none"/>
      <w:lang w:bidi="ar-SA" w:eastAsia="zh-CN" w:val="en-US"/>
    </w:rPr>
  </w:style>
  <w:style w:type="paragraph" w:styleId="Título8">
    <w:name w:val="Título 8"/>
    <w:basedOn w:val="Normal"/>
    <w:next w:val="Normal"/>
    <w:autoRedefine w:val="0"/>
    <w:hidden w:val="0"/>
    <w:qFormat w:val="0"/>
    <w:pPr>
      <w:keepNext w:val="1"/>
      <w:keepLines w:val="1"/>
      <w:widowControl w:val="1"/>
      <w:numPr>
        <w:ilvl w:val="7"/>
        <w:numId w:val="1"/>
      </w:numPr>
      <w:suppressAutoHyphens w:val="0"/>
      <w:bidi w:val="0"/>
      <w:spacing w:after="0" w:before="200" w:line="276" w:lineRule="auto"/>
      <w:ind w:leftChars="-1" w:rightChars="0" w:firstLineChars="-1"/>
      <w:textDirection w:val="btLr"/>
      <w:textAlignment w:val="top"/>
      <w:outlineLvl w:val="7"/>
    </w:pPr>
    <w:rPr>
      <w:rFonts w:ascii="Calibri" w:cs="Times New Roman" w:eastAsia="MS Gothic" w:hAnsi="Calibri"/>
      <w:color w:val="4f81bd"/>
      <w:w w:val="100"/>
      <w:position w:val="-1"/>
      <w:sz w:val="20"/>
      <w:szCs w:val="20"/>
      <w:effect w:val="none"/>
      <w:vertAlign w:val="baseline"/>
      <w:cs w:val="0"/>
      <w:em w:val="none"/>
      <w:lang w:bidi="ar-SA" w:eastAsia="zh-CN" w:val="en-US"/>
    </w:rPr>
  </w:style>
  <w:style w:type="paragraph" w:styleId="Título9">
    <w:name w:val="Título 9"/>
    <w:basedOn w:val="Normal"/>
    <w:next w:val="Normal"/>
    <w:autoRedefine w:val="0"/>
    <w:hidden w:val="0"/>
    <w:qFormat w:val="0"/>
    <w:pPr>
      <w:keepNext w:val="1"/>
      <w:keepLines w:val="1"/>
      <w:widowControl w:val="1"/>
      <w:numPr>
        <w:ilvl w:val="8"/>
        <w:numId w:val="1"/>
      </w:numPr>
      <w:suppressAutoHyphens w:val="0"/>
      <w:bidi w:val="0"/>
      <w:spacing w:after="0" w:before="200" w:line="276" w:lineRule="auto"/>
      <w:ind w:leftChars="-1" w:rightChars="0" w:firstLineChars="-1"/>
      <w:textDirection w:val="btLr"/>
      <w:textAlignment w:val="top"/>
      <w:outlineLvl w:val="8"/>
    </w:pPr>
    <w:rPr>
      <w:rFonts w:ascii="Calibri" w:cs="Times New Roman" w:eastAsia="MS Gothic" w:hAnsi="Calibri"/>
      <w:i w:val="1"/>
      <w:iCs w:val="1"/>
      <w:color w:val="3f3f3f"/>
      <w:w w:val="100"/>
      <w:position w:val="-1"/>
      <w:sz w:val="20"/>
      <w:szCs w:val="20"/>
      <w:effect w:val="none"/>
      <w:vertAlign w:val="baseline"/>
      <w:cs w:val="0"/>
      <w:em w:val="none"/>
      <w:lang w:bidi="ar-SA" w:eastAsia="zh-CN" w:val="en-US"/>
    </w:rPr>
  </w:style>
  <w:style w:type="character" w:styleId="WW8Num1z0">
    <w:name w:val="WW8Num1z0"/>
    <w:next w:val="WW8Num1z0"/>
    <w:autoRedefine w:val="0"/>
    <w:hidden w:val="0"/>
    <w:qFormat w:val="0"/>
    <w:rPr>
      <w:w w:val="100"/>
      <w:position w:val="-1"/>
      <w:effect w:val="none"/>
      <w:vertAlign w:val="baseline"/>
      <w:cs w:val="0"/>
      <w:em w:val="none"/>
      <w:lang/>
    </w:rPr>
  </w:style>
  <w:style w:type="character" w:styleId="WW8Num2z0">
    <w:name w:val="WW8Num2z0"/>
    <w:next w:val="WW8Num2z0"/>
    <w:autoRedefine w:val="0"/>
    <w:hidden w:val="0"/>
    <w:qFormat w:val="0"/>
    <w:rPr>
      <w:w w:val="100"/>
      <w:position w:val="-1"/>
      <w:effect w:val="none"/>
      <w:vertAlign w:val="baseline"/>
      <w:cs w:val="0"/>
      <w:em w:val="none"/>
      <w:lang/>
    </w:rPr>
  </w:style>
  <w:style w:type="character" w:styleId="WW8Num3z0">
    <w:name w:val="WW8Num3z0"/>
    <w:next w:val="WW8Num3z0"/>
    <w:autoRedefine w:val="0"/>
    <w:hidden w:val="0"/>
    <w:qFormat w:val="0"/>
    <w:rPr>
      <w:rFonts w:ascii="Symbol" w:cs="Symbol" w:hAnsi="Symbol" w:hint="default"/>
      <w:w w:val="100"/>
      <w:position w:val="-1"/>
      <w:effect w:val="none"/>
      <w:vertAlign w:val="baseline"/>
      <w:cs w:val="0"/>
      <w:em w:val="none"/>
      <w:lang/>
    </w:rPr>
  </w:style>
  <w:style w:type="character" w:styleId="WW8Num4z0">
    <w:name w:val="WW8Num4z0"/>
    <w:next w:val="WW8Num4z0"/>
    <w:autoRedefine w:val="0"/>
    <w:hidden w:val="0"/>
    <w:qFormat w:val="0"/>
    <w:rPr>
      <w:rFonts w:ascii="Symbol" w:cs="Symbol" w:hAnsi="Symbol" w:hint="default"/>
      <w:w w:val="100"/>
      <w:position w:val="-1"/>
      <w:effect w:val="none"/>
      <w:vertAlign w:val="baseline"/>
      <w:cs w:val="0"/>
      <w:em w:val="none"/>
      <w:lang/>
    </w:rPr>
  </w:style>
  <w:style w:type="character" w:styleId="WW8Num5z0">
    <w:name w:val="WW8Num5z0"/>
    <w:next w:val="WW8Num5z0"/>
    <w:autoRedefine w:val="0"/>
    <w:hidden w:val="0"/>
    <w:qFormat w:val="0"/>
    <w:rPr>
      <w:w w:val="100"/>
      <w:position w:val="-1"/>
      <w:effect w:val="none"/>
      <w:vertAlign w:val="baseline"/>
      <w:cs w:val="0"/>
      <w:em w:val="none"/>
      <w:lang/>
    </w:rPr>
  </w:style>
  <w:style w:type="character" w:styleId="WW8Num6z0">
    <w:name w:val="WW8Num6z0"/>
    <w:next w:val="WW8Num6z0"/>
    <w:autoRedefine w:val="0"/>
    <w:hidden w:val="0"/>
    <w:qFormat w:val="0"/>
    <w:rPr>
      <w:rFonts w:ascii="Symbol" w:cs="Symbol" w:hAnsi="Symbol" w:hint="default"/>
      <w:w w:val="100"/>
      <w:position w:val="-1"/>
      <w:effect w:val="none"/>
      <w:vertAlign w:val="baseline"/>
      <w:cs w:val="0"/>
      <w:em w:val="none"/>
      <w:lang/>
    </w:rPr>
  </w:style>
  <w:style w:type="character" w:styleId="WW8Num7z0">
    <w:name w:val="WW8Num7z0"/>
    <w:next w:val="WW8Num7z0"/>
    <w:autoRedefine w:val="0"/>
    <w:hidden w:val="0"/>
    <w:qFormat w:val="0"/>
    <w:rPr>
      <w:w w:val="100"/>
      <w:position w:val="-1"/>
      <w:effect w:val="none"/>
      <w:vertAlign w:val="baseline"/>
      <w:cs w:val="0"/>
      <w:em w:val="none"/>
      <w:lang/>
    </w:rPr>
  </w:style>
  <w:style w:type="character" w:styleId="Fonteparág.padrão">
    <w:name w:val="Fonte parág. padrão"/>
    <w:next w:val="Fonteparág.padrão"/>
    <w:autoRedefine w:val="0"/>
    <w:hidden w:val="0"/>
    <w:qFormat w:val="0"/>
    <w:rPr>
      <w:w w:val="100"/>
      <w:position w:val="-1"/>
      <w:effect w:val="none"/>
      <w:vertAlign w:val="baseline"/>
      <w:cs w:val="0"/>
      <w:em w:val="none"/>
      <w:lang/>
    </w:rPr>
  </w:style>
  <w:style w:type="character" w:styleId="Ênfase">
    <w:name w:val="Ênfase"/>
    <w:next w:val="Ênfase"/>
    <w:autoRedefine w:val="0"/>
    <w:hidden w:val="0"/>
    <w:qFormat w:val="0"/>
    <w:rPr>
      <w:i w:val="1"/>
      <w:iCs w:val="1"/>
      <w:w w:val="100"/>
      <w:position w:val="-1"/>
      <w:effect w:val="none"/>
      <w:vertAlign w:val="baseline"/>
      <w:cs w:val="0"/>
      <w:em w:val="none"/>
      <w:lang/>
    </w:rPr>
  </w:style>
  <w:style w:type="character" w:styleId="Ênfaseforte">
    <w:name w:val="Ênfase forte"/>
    <w:next w:val="Ênfaseforte"/>
    <w:autoRedefine w:val="0"/>
    <w:hidden w:val="0"/>
    <w:qFormat w:val="0"/>
    <w:rPr>
      <w:b w:val="1"/>
      <w:bCs w:val="1"/>
      <w:w w:val="100"/>
      <w:position w:val="-1"/>
      <w:effect w:val="none"/>
      <w:vertAlign w:val="baseline"/>
      <w:cs w:val="0"/>
      <w:em w:val="none"/>
      <w:lang/>
    </w:rPr>
  </w:style>
  <w:style w:type="character" w:styleId="CabeçalhoChar">
    <w:name w:val="Cabeçalho Char"/>
    <w:basedOn w:val="Fonteparág.padrão"/>
    <w:next w:val="CabeçalhoChar"/>
    <w:autoRedefine w:val="0"/>
    <w:hidden w:val="0"/>
    <w:qFormat w:val="0"/>
    <w:rPr>
      <w:w w:val="100"/>
      <w:position w:val="-1"/>
      <w:effect w:val="none"/>
      <w:vertAlign w:val="baseline"/>
      <w:cs w:val="0"/>
      <w:em w:val="none"/>
      <w:lang/>
    </w:rPr>
  </w:style>
  <w:style w:type="character" w:styleId="RodapéChar">
    <w:name w:val="Rodapé Char"/>
    <w:basedOn w:val="Fonteparág.padrão"/>
    <w:next w:val="RodapéChar"/>
    <w:autoRedefine w:val="0"/>
    <w:hidden w:val="0"/>
    <w:qFormat w:val="0"/>
    <w:rPr>
      <w:w w:val="100"/>
      <w:position w:val="-1"/>
      <w:effect w:val="none"/>
      <w:vertAlign w:val="baseline"/>
      <w:cs w:val="0"/>
      <w:em w:val="none"/>
      <w:lang/>
    </w:rPr>
  </w:style>
  <w:style w:type="character" w:styleId="CitaçãoIntensaChar">
    <w:name w:val="Citação Intensa Char"/>
    <w:next w:val="CitaçãoIntensaChar"/>
    <w:autoRedefine w:val="0"/>
    <w:hidden w:val="0"/>
    <w:qFormat w:val="0"/>
    <w:rPr>
      <w:b w:val="1"/>
      <w:bCs w:val="1"/>
      <w:i w:val="1"/>
      <w:iCs w:val="1"/>
      <w:color w:val="4f81bd"/>
      <w:w w:val="100"/>
      <w:position w:val="-1"/>
      <w:effect w:val="none"/>
      <w:vertAlign w:val="baseline"/>
      <w:cs w:val="0"/>
      <w:em w:val="none"/>
      <w:lang/>
    </w:rPr>
  </w:style>
  <w:style w:type="character" w:styleId="Título4Char">
    <w:name w:val="Título 4 Char"/>
    <w:next w:val="Título4Char"/>
    <w:autoRedefine w:val="0"/>
    <w:hidden w:val="0"/>
    <w:qFormat w:val="0"/>
    <w:rPr>
      <w:rFonts w:ascii="Calibri" w:cs="Times New Roman" w:eastAsia="MS Gothic" w:hAnsi="Calibri"/>
      <w:b w:val="1"/>
      <w:bCs w:val="1"/>
      <w:i w:val="1"/>
      <w:iCs w:val="1"/>
      <w:color w:val="4f81bd"/>
      <w:w w:val="100"/>
      <w:position w:val="-1"/>
      <w:effect w:val="none"/>
      <w:vertAlign w:val="baseline"/>
      <w:cs w:val="0"/>
      <w:em w:val="none"/>
      <w:lang/>
    </w:rPr>
  </w:style>
  <w:style w:type="character" w:styleId="IntenseEmphasis">
    <w:name w:val="Intense Emphasis"/>
    <w:next w:val="IntenseEmphasis"/>
    <w:autoRedefine w:val="0"/>
    <w:hidden w:val="0"/>
    <w:qFormat w:val="0"/>
    <w:rPr>
      <w:b w:val="1"/>
      <w:bCs w:val="1"/>
      <w:i w:val="1"/>
      <w:iCs w:val="1"/>
      <w:color w:val="4f81bd"/>
      <w:w w:val="100"/>
      <w:position w:val="-1"/>
      <w:effect w:val="none"/>
      <w:vertAlign w:val="baseline"/>
      <w:cs w:val="0"/>
      <w:em w:val="none"/>
      <w:lang/>
    </w:rPr>
  </w:style>
  <w:style w:type="character" w:styleId="Título6Char">
    <w:name w:val="Título 6 Char"/>
    <w:next w:val="Título6Char"/>
    <w:autoRedefine w:val="0"/>
    <w:hidden w:val="0"/>
    <w:qFormat w:val="0"/>
    <w:rPr>
      <w:rFonts w:ascii="Calibri" w:cs="Times New Roman" w:eastAsia="MS Gothic" w:hAnsi="Calibri"/>
      <w:i w:val="1"/>
      <w:iCs w:val="1"/>
      <w:color w:val="243f61"/>
      <w:w w:val="100"/>
      <w:position w:val="-1"/>
      <w:effect w:val="none"/>
      <w:vertAlign w:val="baseline"/>
      <w:cs w:val="0"/>
      <w:em w:val="none"/>
      <w:lang/>
    </w:rPr>
  </w:style>
  <w:style w:type="character" w:styleId="Corpodetexto2Char">
    <w:name w:val="Corpo de texto 2 Char"/>
    <w:basedOn w:val="Fonteparág.padrão"/>
    <w:next w:val="Corpodetexto2Char"/>
    <w:autoRedefine w:val="0"/>
    <w:hidden w:val="0"/>
    <w:qFormat w:val="0"/>
    <w:rPr>
      <w:w w:val="100"/>
      <w:position w:val="-1"/>
      <w:effect w:val="none"/>
      <w:vertAlign w:val="baseline"/>
      <w:cs w:val="0"/>
      <w:em w:val="none"/>
      <w:lang/>
    </w:rPr>
  </w:style>
  <w:style w:type="character" w:styleId="Título1Char">
    <w:name w:val="Título 1 Char"/>
    <w:next w:val="Título1Char"/>
    <w:autoRedefine w:val="0"/>
    <w:hidden w:val="0"/>
    <w:qFormat w:val="0"/>
    <w:rPr>
      <w:rFonts w:ascii="Calibri" w:cs="Times New Roman" w:eastAsia="MS Gothic" w:hAnsi="Calibri"/>
      <w:b w:val="1"/>
      <w:bCs w:val="1"/>
      <w:color w:val="366091"/>
      <w:w w:val="100"/>
      <w:position w:val="-1"/>
      <w:sz w:val="28"/>
      <w:szCs w:val="28"/>
      <w:effect w:val="none"/>
      <w:vertAlign w:val="baseline"/>
      <w:cs w:val="0"/>
      <w:em w:val="none"/>
      <w:lang/>
    </w:rPr>
  </w:style>
  <w:style w:type="character" w:styleId="SubtleReference">
    <w:name w:val="Subtle Reference"/>
    <w:next w:val="SubtleReference"/>
    <w:autoRedefine w:val="0"/>
    <w:hidden w:val="0"/>
    <w:qFormat w:val="0"/>
    <w:rPr>
      <w:smallCaps w:val="1"/>
      <w:color w:val="c0504d"/>
      <w:w w:val="100"/>
      <w:position w:val="-1"/>
      <w:u w:val="single"/>
      <w:effect w:val="none"/>
      <w:vertAlign w:val="baseline"/>
      <w:cs w:val="0"/>
      <w:em w:val="none"/>
      <w:lang/>
    </w:rPr>
  </w:style>
  <w:style w:type="character" w:styleId="Título7Char">
    <w:name w:val="Título 7 Char"/>
    <w:next w:val="Título7Char"/>
    <w:autoRedefine w:val="0"/>
    <w:hidden w:val="0"/>
    <w:qFormat w:val="0"/>
    <w:rPr>
      <w:rFonts w:ascii="Calibri" w:cs="Times New Roman" w:eastAsia="MS Gothic" w:hAnsi="Calibri"/>
      <w:i w:val="1"/>
      <w:iCs w:val="1"/>
      <w:color w:val="3f3f3f"/>
      <w:w w:val="100"/>
      <w:position w:val="-1"/>
      <w:effect w:val="none"/>
      <w:vertAlign w:val="baseline"/>
      <w:cs w:val="0"/>
      <w:em w:val="none"/>
      <w:lang/>
    </w:rPr>
  </w:style>
  <w:style w:type="character" w:styleId="Corpodetexto3Char">
    <w:name w:val="Corpo de texto 3 Char"/>
    <w:next w:val="Corpodetexto3Char"/>
    <w:autoRedefine w:val="0"/>
    <w:hidden w:val="0"/>
    <w:qFormat w:val="0"/>
    <w:rPr>
      <w:w w:val="100"/>
      <w:position w:val="-1"/>
      <w:sz w:val="16"/>
      <w:szCs w:val="16"/>
      <w:effect w:val="none"/>
      <w:vertAlign w:val="baseline"/>
      <w:cs w:val="0"/>
      <w:em w:val="none"/>
      <w:lang/>
    </w:rPr>
  </w:style>
  <w:style w:type="character" w:styleId="Título2Char">
    <w:name w:val="Título 2 Char"/>
    <w:next w:val="Título2Char"/>
    <w:autoRedefine w:val="0"/>
    <w:hidden w:val="0"/>
    <w:qFormat w:val="0"/>
    <w:rPr>
      <w:rFonts w:ascii="Calibri" w:cs="Times New Roman" w:eastAsia="MS Gothic" w:hAnsi="Calibri"/>
      <w:b w:val="1"/>
      <w:bCs w:val="1"/>
      <w:color w:val="4f81bd"/>
      <w:w w:val="100"/>
      <w:position w:val="-1"/>
      <w:sz w:val="26"/>
      <w:szCs w:val="26"/>
      <w:effect w:val="none"/>
      <w:vertAlign w:val="baseline"/>
      <w:cs w:val="0"/>
      <w:em w:val="none"/>
      <w:lang/>
    </w:rPr>
  </w:style>
  <w:style w:type="character" w:styleId="IntenseReference">
    <w:name w:val="Intense Reference"/>
    <w:next w:val="IntenseReference"/>
    <w:autoRedefine w:val="0"/>
    <w:hidden w:val="0"/>
    <w:qFormat w:val="0"/>
    <w:rPr>
      <w:b w:val="1"/>
      <w:bCs w:val="1"/>
      <w:smallCaps w:val="1"/>
      <w:color w:val="c0504d"/>
      <w:spacing w:val="5"/>
      <w:w w:val="100"/>
      <w:position w:val="-1"/>
      <w:u w:val="single"/>
      <w:effect w:val="none"/>
      <w:vertAlign w:val="baseline"/>
      <w:cs w:val="0"/>
      <w:em w:val="none"/>
      <w:lang/>
    </w:rPr>
  </w:style>
  <w:style w:type="character" w:styleId="Título8Char">
    <w:name w:val="Título 8 Char"/>
    <w:next w:val="Título8Char"/>
    <w:autoRedefine w:val="0"/>
    <w:hidden w:val="0"/>
    <w:qFormat w:val="0"/>
    <w:rPr>
      <w:rFonts w:ascii="Calibri" w:cs="Times New Roman" w:eastAsia="MS Gothic" w:hAnsi="Calibri"/>
      <w:color w:val="4f81bd"/>
      <w:w w:val="100"/>
      <w:position w:val="-1"/>
      <w:sz w:val="20"/>
      <w:szCs w:val="20"/>
      <w:effect w:val="none"/>
      <w:vertAlign w:val="baseline"/>
      <w:cs w:val="0"/>
      <w:em w:val="none"/>
      <w:lang/>
    </w:rPr>
  </w:style>
  <w:style w:type="character" w:styleId="TextodemacroChar">
    <w:name w:val="Texto de macro Char"/>
    <w:next w:val="TextodemacroChar"/>
    <w:autoRedefine w:val="0"/>
    <w:hidden w:val="0"/>
    <w:qFormat w:val="0"/>
    <w:rPr>
      <w:rFonts w:ascii="Courier" w:cs="Courier" w:hAnsi="Courier"/>
      <w:w w:val="100"/>
      <w:position w:val="-1"/>
      <w:sz w:val="20"/>
      <w:szCs w:val="20"/>
      <w:effect w:val="none"/>
      <w:vertAlign w:val="baseline"/>
      <w:cs w:val="0"/>
      <w:em w:val="none"/>
      <w:lang/>
    </w:rPr>
  </w:style>
  <w:style w:type="character" w:styleId="Título3Char">
    <w:name w:val="Título 3 Char"/>
    <w:next w:val="Título3Char"/>
    <w:autoRedefine w:val="0"/>
    <w:hidden w:val="0"/>
    <w:qFormat w:val="0"/>
    <w:rPr>
      <w:rFonts w:ascii="Calibri" w:cs="Times New Roman" w:eastAsia="MS Gothic" w:hAnsi="Calibri"/>
      <w:b w:val="1"/>
      <w:bCs w:val="1"/>
      <w:color w:val="4f81bd"/>
      <w:w w:val="100"/>
      <w:position w:val="-1"/>
      <w:effect w:val="none"/>
      <w:vertAlign w:val="baseline"/>
      <w:cs w:val="0"/>
      <w:em w:val="none"/>
      <w:lang/>
    </w:rPr>
  </w:style>
  <w:style w:type="character" w:styleId="BookTitle">
    <w:name w:val="Book Title"/>
    <w:next w:val="BookTitle"/>
    <w:autoRedefine w:val="0"/>
    <w:hidden w:val="0"/>
    <w:qFormat w:val="0"/>
    <w:rPr>
      <w:b w:val="1"/>
      <w:bCs w:val="1"/>
      <w:smallCaps w:val="1"/>
      <w:spacing w:val="5"/>
      <w:w w:val="100"/>
      <w:position w:val="-1"/>
      <w:effect w:val="none"/>
      <w:vertAlign w:val="baseline"/>
      <w:cs w:val="0"/>
      <w:em w:val="none"/>
      <w:lang/>
    </w:rPr>
  </w:style>
  <w:style w:type="character" w:styleId="Título9Char">
    <w:name w:val="Título 9 Char"/>
    <w:next w:val="Título9Char"/>
    <w:autoRedefine w:val="0"/>
    <w:hidden w:val="0"/>
    <w:qFormat w:val="0"/>
    <w:rPr>
      <w:rFonts w:ascii="Calibri" w:cs="Times New Roman" w:eastAsia="MS Gothic" w:hAnsi="Calibri"/>
      <w:i w:val="1"/>
      <w:iCs w:val="1"/>
      <w:color w:val="3f3f3f"/>
      <w:w w:val="100"/>
      <w:position w:val="-1"/>
      <w:sz w:val="20"/>
      <w:szCs w:val="20"/>
      <w:effect w:val="none"/>
      <w:vertAlign w:val="baseline"/>
      <w:cs w:val="0"/>
      <w:em w:val="none"/>
      <w:lang/>
    </w:rPr>
  </w:style>
  <w:style w:type="character" w:styleId="TítuloChar">
    <w:name w:val="Título Char"/>
    <w:next w:val="TítuloChar"/>
    <w:autoRedefine w:val="0"/>
    <w:hidden w:val="0"/>
    <w:qFormat w:val="0"/>
    <w:rPr>
      <w:rFonts w:ascii="Calibri" w:cs="Times New Roman" w:eastAsia="MS Gothic" w:hAnsi="Calibri"/>
      <w:color w:val="17365d"/>
      <w:spacing w:val="5"/>
      <w:w w:val="100"/>
      <w:kern w:val="2"/>
      <w:position w:val="-1"/>
      <w:sz w:val="52"/>
      <w:szCs w:val="52"/>
      <w:effect w:val="none"/>
      <w:vertAlign w:val="baseline"/>
      <w:cs w:val="0"/>
      <w:em w:val="none"/>
      <w:lang/>
    </w:rPr>
  </w:style>
  <w:style w:type="character" w:styleId="SubtítuloChar">
    <w:name w:val="Subtítulo Char"/>
    <w:next w:val="SubtítuloChar"/>
    <w:autoRedefine w:val="0"/>
    <w:hidden w:val="0"/>
    <w:qFormat w:val="0"/>
    <w:rPr>
      <w:rFonts w:ascii="Calibri" w:cs="Times New Roman" w:eastAsia="MS Gothic" w:hAnsi="Calibri"/>
      <w:i w:val="1"/>
      <w:iCs w:val="1"/>
      <w:color w:val="4f81bd"/>
      <w:spacing w:val="15"/>
      <w:w w:val="100"/>
      <w:position w:val="-1"/>
      <w:sz w:val="24"/>
      <w:szCs w:val="24"/>
      <w:effect w:val="none"/>
      <w:vertAlign w:val="baseline"/>
      <w:cs w:val="0"/>
      <w:em w:val="none"/>
      <w:lang/>
    </w:rPr>
  </w:style>
  <w:style w:type="character" w:styleId="CitaçãoChar">
    <w:name w:val="Citação Char"/>
    <w:next w:val="CitaçãoChar"/>
    <w:autoRedefine w:val="0"/>
    <w:hidden w:val="0"/>
    <w:qFormat w:val="0"/>
    <w:rPr>
      <w:i w:val="1"/>
      <w:iCs w:val="1"/>
      <w:color w:val="000000"/>
      <w:w w:val="100"/>
      <w:position w:val="-1"/>
      <w:effect w:val="none"/>
      <w:vertAlign w:val="baseline"/>
      <w:cs w:val="0"/>
      <w:em w:val="none"/>
      <w:lang/>
    </w:rPr>
  </w:style>
  <w:style w:type="character" w:styleId="SubtleEmphasis">
    <w:name w:val="Subtle Emphasis"/>
    <w:next w:val="SubtleEmphasis"/>
    <w:autoRedefine w:val="0"/>
    <w:hidden w:val="0"/>
    <w:qFormat w:val="0"/>
    <w:rPr>
      <w:i w:val="1"/>
      <w:iCs w:val="1"/>
      <w:color w:val="7f7f7f"/>
      <w:w w:val="100"/>
      <w:position w:val="-1"/>
      <w:effect w:val="none"/>
      <w:vertAlign w:val="baseline"/>
      <w:cs w:val="0"/>
      <w:em w:val="none"/>
      <w:lang/>
    </w:rPr>
  </w:style>
  <w:style w:type="character" w:styleId="Título5Char">
    <w:name w:val="Título 5 Char"/>
    <w:next w:val="Título5Char"/>
    <w:autoRedefine w:val="0"/>
    <w:hidden w:val="0"/>
    <w:qFormat w:val="0"/>
    <w:rPr>
      <w:rFonts w:ascii="Calibri" w:cs="Times New Roman" w:eastAsia="MS Gothic" w:hAnsi="Calibri"/>
      <w:color w:val="243f61"/>
      <w:w w:val="100"/>
      <w:position w:val="-1"/>
      <w:effect w:val="none"/>
      <w:vertAlign w:val="baseline"/>
      <w:cs w:val="0"/>
      <w:em w:val="none"/>
      <w:lang/>
    </w:rPr>
  </w:style>
  <w:style w:type="character" w:styleId="CorpodetextoChar">
    <w:name w:val="Corpo de texto Char"/>
    <w:basedOn w:val="Fonteparág.padrão"/>
    <w:next w:val="CorpodetextoChar"/>
    <w:autoRedefine w:val="0"/>
    <w:hidden w:val="0"/>
    <w:qFormat w:val="0"/>
    <w:rPr>
      <w:w w:val="100"/>
      <w:position w:val="-1"/>
      <w:effect w:val="none"/>
      <w:vertAlign w:val="baseline"/>
      <w:cs w:val="0"/>
      <w:em w:val="none"/>
      <w:lang/>
    </w:rPr>
  </w:style>
  <w:style w:type="character" w:styleId="LinkdaInternet">
    <w:name w:val="Link da Internet"/>
    <w:next w:val="LinkdaInternet"/>
    <w:autoRedefine w:val="0"/>
    <w:hidden w:val="0"/>
    <w:qFormat w:val="0"/>
    <w:rPr>
      <w:color w:val="467886"/>
      <w:w w:val="100"/>
      <w:position w:val="-1"/>
      <w:u w:val="single"/>
      <w:effect w:val="none"/>
      <w:vertAlign w:val="baseline"/>
      <w:cs w:val="0"/>
      <w:em w:val="none"/>
      <w:lang/>
    </w:rPr>
  </w:style>
  <w:style w:type="character" w:styleId="MençãoPendente">
    <w:name w:val="Menção Pendente"/>
    <w:next w:val="MençãoPendente"/>
    <w:autoRedefine w:val="0"/>
    <w:hidden w:val="0"/>
    <w:qFormat w:val="0"/>
    <w:rPr>
      <w:color w:val="605e5c"/>
      <w:w w:val="100"/>
      <w:position w:val="-1"/>
      <w:effect w:val="none"/>
      <w:shd w:color="auto" w:fill="e1dfdd" w:val="clear"/>
      <w:vertAlign w:val="baseline"/>
      <w:cs w:val="0"/>
      <w:em w:val="none"/>
      <w:lang/>
    </w:rPr>
  </w:style>
  <w:style w:type="paragraph" w:styleId="Título">
    <w:name w:val="Título"/>
    <w:basedOn w:val="Normal"/>
    <w:next w:val="Normal"/>
    <w:autoRedefine w:val="0"/>
    <w:hidden w:val="0"/>
    <w:qFormat w:val="0"/>
    <w:pPr>
      <w:widowControl w:val="1"/>
      <w:pBdr>
        <w:top w:color="000000" w:space="0" w:sz="0" w:val="none"/>
        <w:left w:color="000000" w:space="0" w:sz="0" w:val="none"/>
        <w:bottom w:color="4f81bd" w:space="4" w:sz="8" w:val="single"/>
        <w:right w:color="000000" w:space="0" w:sz="0" w:val="none"/>
      </w:pBdr>
      <w:suppressAutoHyphens w:val="0"/>
      <w:bidi w:val="0"/>
      <w:spacing w:after="300" w:before="0" w:line="240" w:lineRule="auto"/>
      <w:ind w:leftChars="-1" w:rightChars="0" w:firstLineChars="-1"/>
      <w:contextualSpacing w:val="1"/>
      <w:textDirection w:val="btLr"/>
      <w:textAlignment w:val="top"/>
      <w:outlineLvl w:val="0"/>
    </w:pPr>
    <w:rPr>
      <w:rFonts w:ascii="Calibri" w:cs="Times New Roman" w:eastAsia="MS Gothic" w:hAnsi="Calibri"/>
      <w:color w:val="17365d"/>
      <w:spacing w:val="5"/>
      <w:w w:val="100"/>
      <w:kern w:val="2"/>
      <w:position w:val="-1"/>
      <w:sz w:val="52"/>
      <w:szCs w:val="52"/>
      <w:effect w:val="none"/>
      <w:vertAlign w:val="baseline"/>
      <w:cs w:val="0"/>
      <w:em w:val="none"/>
      <w:lang w:bidi="ar-SA" w:eastAsia="zh-CN" w:val="en-US"/>
    </w:rPr>
  </w:style>
  <w:style w:type="paragraph" w:styleId="Corpodotexto">
    <w:name w:val="Corpo do texto"/>
    <w:basedOn w:val="Normal"/>
    <w:next w:val="Corpodotexto"/>
    <w:autoRedefine w:val="0"/>
    <w:hidden w:val="0"/>
    <w:qFormat w:val="0"/>
    <w:pPr>
      <w:widowControl w:val="1"/>
      <w:suppressAutoHyphens w:val="0"/>
      <w:bidi w:val="0"/>
      <w:spacing w:after="120" w:before="0" w:line="276" w:lineRule="auto"/>
      <w:ind w:leftChars="-1" w:rightChars="0" w:firstLineChars="-1"/>
      <w:textDirection w:val="btLr"/>
      <w:textAlignment w:val="top"/>
      <w:outlineLvl w:val="0"/>
    </w:pPr>
    <w:rPr>
      <w:rFonts w:ascii="Arial" w:cs="Arial" w:eastAsia="MS Mincho" w:hAnsi="Arial"/>
      <w:w w:val="100"/>
      <w:position w:val="-1"/>
      <w:sz w:val="22"/>
      <w:szCs w:val="22"/>
      <w:effect w:val="none"/>
      <w:vertAlign w:val="baseline"/>
      <w:cs w:val="0"/>
      <w:em w:val="none"/>
      <w:lang w:bidi="ar-SA" w:eastAsia="zh-CN" w:val="en-US"/>
    </w:rPr>
  </w:style>
  <w:style w:type="paragraph" w:styleId="Lista">
    <w:name w:val="Lista"/>
    <w:basedOn w:val="Normal"/>
    <w:next w:val="Lista"/>
    <w:autoRedefine w:val="0"/>
    <w:hidden w:val="0"/>
    <w:qFormat w:val="0"/>
    <w:pPr>
      <w:widowControl w:val="1"/>
      <w:suppressAutoHyphens w:val="0"/>
      <w:bidi w:val="0"/>
      <w:spacing w:after="120" w:before="0" w:line="276" w:lineRule="auto"/>
      <w:ind w:left="360" w:right="0" w:leftChars="-1" w:rightChars="0" w:hanging="360" w:firstLineChars="-1"/>
      <w:contextualSpacing w:val="1"/>
      <w:textDirection w:val="btLr"/>
      <w:textAlignment w:val="top"/>
      <w:outlineLvl w:val="0"/>
    </w:pPr>
    <w:rPr>
      <w:rFonts w:ascii="Arial" w:cs="Arial" w:eastAsia="MS Mincho" w:hAnsi="Arial"/>
      <w:w w:val="100"/>
      <w:position w:val="-1"/>
      <w:sz w:val="22"/>
      <w:szCs w:val="22"/>
      <w:effect w:val="none"/>
      <w:vertAlign w:val="baseline"/>
      <w:cs w:val="0"/>
      <w:em w:val="none"/>
      <w:lang w:bidi="ar-SA" w:eastAsia="zh-CN" w:val="en-US"/>
    </w:rPr>
  </w:style>
  <w:style w:type="paragraph" w:styleId="Legenda">
    <w:name w:val="Legenda"/>
    <w:basedOn w:val="Normal"/>
    <w:next w:val="Normal"/>
    <w:autoRedefine w:val="0"/>
    <w:hidden w:val="0"/>
    <w:qFormat w:val="0"/>
    <w:pPr>
      <w:widowControl w:val="1"/>
      <w:suppressAutoHyphens w:val="0"/>
      <w:bidi w:val="0"/>
      <w:spacing w:after="120" w:before="0" w:line="240" w:lineRule="auto"/>
      <w:ind w:leftChars="-1" w:rightChars="0" w:firstLineChars="-1"/>
      <w:textDirection w:val="btLr"/>
      <w:textAlignment w:val="top"/>
      <w:outlineLvl w:val="0"/>
    </w:pPr>
    <w:rPr>
      <w:rFonts w:ascii="Arial" w:cs="Arial" w:eastAsia="MS Mincho" w:hAnsi="Arial"/>
      <w:b w:val="1"/>
      <w:bCs w:val="1"/>
      <w:color w:val="4f81bd"/>
      <w:w w:val="100"/>
      <w:position w:val="-1"/>
      <w:sz w:val="18"/>
      <w:szCs w:val="18"/>
      <w:effect w:val="none"/>
      <w:vertAlign w:val="baseline"/>
      <w:cs w:val="0"/>
      <w:em w:val="none"/>
      <w:lang w:bidi="ar-SA" w:eastAsia="zh-CN" w:val="en-US"/>
    </w:rPr>
  </w:style>
  <w:style w:type="paragraph" w:styleId="Índice">
    <w:name w:val="Índice"/>
    <w:basedOn w:val="Normal"/>
    <w:next w:val="Índice"/>
    <w:autoRedefine w:val="0"/>
    <w:hidden w:val="0"/>
    <w:qFormat w:val="0"/>
    <w:pPr>
      <w:widowControl w:val="1"/>
      <w:suppressLineNumbers w:val="1"/>
      <w:suppressAutoHyphens w:val="0"/>
      <w:bidi w:val="0"/>
      <w:spacing w:after="120" w:before="0" w:line="276" w:lineRule="auto"/>
      <w:ind w:leftChars="-1" w:rightChars="0" w:firstLineChars="-1"/>
      <w:textDirection w:val="btLr"/>
      <w:textAlignment w:val="top"/>
      <w:outlineLvl w:val="0"/>
    </w:pPr>
    <w:rPr>
      <w:rFonts w:ascii="Arial" w:cs="FreeSans" w:eastAsia="MS Mincho" w:hAnsi="Arial"/>
      <w:w w:val="100"/>
      <w:position w:val="-1"/>
      <w:sz w:val="22"/>
      <w:szCs w:val="22"/>
      <w:effect w:val="none"/>
      <w:vertAlign w:val="baseline"/>
      <w:cs w:val="0"/>
      <w:em w:val="none"/>
      <w:lang w:bidi="ar-SA" w:eastAsia="zh-CN" w:val="en-US"/>
    </w:rPr>
  </w:style>
  <w:style w:type="paragraph" w:styleId="Lista2">
    <w:name w:val="Lista 2"/>
    <w:basedOn w:val="Normal"/>
    <w:next w:val="Lista2"/>
    <w:autoRedefine w:val="0"/>
    <w:hidden w:val="0"/>
    <w:qFormat w:val="0"/>
    <w:pPr>
      <w:widowControl w:val="1"/>
      <w:suppressAutoHyphens w:val="0"/>
      <w:bidi w:val="0"/>
      <w:spacing w:after="120" w:before="0" w:line="276" w:lineRule="auto"/>
      <w:ind w:left="720" w:right="0" w:leftChars="-1" w:rightChars="0" w:hanging="360" w:firstLineChars="-1"/>
      <w:contextualSpacing w:val="1"/>
      <w:textDirection w:val="btLr"/>
      <w:textAlignment w:val="top"/>
      <w:outlineLvl w:val="0"/>
    </w:pPr>
    <w:rPr>
      <w:rFonts w:ascii="Arial" w:cs="Arial" w:eastAsia="MS Mincho" w:hAnsi="Arial"/>
      <w:w w:val="100"/>
      <w:position w:val="-1"/>
      <w:sz w:val="22"/>
      <w:szCs w:val="22"/>
      <w:effect w:val="none"/>
      <w:vertAlign w:val="baseline"/>
      <w:cs w:val="0"/>
      <w:em w:val="none"/>
      <w:lang w:bidi="ar-SA" w:eastAsia="zh-CN" w:val="en-US"/>
    </w:rPr>
  </w:style>
  <w:style w:type="paragraph" w:styleId="Commarcadores3">
    <w:name w:val="Com marcadores 3"/>
    <w:basedOn w:val="Normal"/>
    <w:next w:val="Commarcadores3"/>
    <w:autoRedefine w:val="0"/>
    <w:hidden w:val="0"/>
    <w:qFormat w:val="0"/>
    <w:pPr>
      <w:widowControl w:val="1"/>
      <w:numPr>
        <w:ilvl w:val="0"/>
        <w:numId w:val="4"/>
      </w:numPr>
      <w:tabs>
        <w:tab w:val="left" w:leader="none" w:pos="1080"/>
      </w:tabs>
      <w:suppressAutoHyphens w:val="0"/>
      <w:bidi w:val="0"/>
      <w:spacing w:after="120" w:before="0" w:line="276" w:lineRule="auto"/>
      <w:ind w:leftChars="-1" w:rightChars="0" w:firstLineChars="-1"/>
      <w:contextualSpacing w:val="1"/>
      <w:textDirection w:val="btLr"/>
      <w:textAlignment w:val="top"/>
      <w:outlineLvl w:val="0"/>
    </w:pPr>
    <w:rPr>
      <w:rFonts w:ascii="Arial" w:cs="Arial" w:eastAsia="MS Mincho" w:hAnsi="Arial"/>
      <w:w w:val="100"/>
      <w:position w:val="-1"/>
      <w:sz w:val="22"/>
      <w:szCs w:val="22"/>
      <w:effect w:val="none"/>
      <w:vertAlign w:val="baseline"/>
      <w:cs w:val="0"/>
      <w:em w:val="none"/>
      <w:lang w:bidi="ar-SA" w:eastAsia="zh-CN" w:val="en-US"/>
    </w:rPr>
  </w:style>
  <w:style w:type="paragraph" w:styleId="Subtítulo">
    <w:name w:val="Subtítulo"/>
    <w:basedOn w:val="Normal"/>
    <w:next w:val="Normal"/>
    <w:autoRedefine w:val="0"/>
    <w:hidden w:val="0"/>
    <w:qFormat w:val="0"/>
    <w:pPr>
      <w:widowControl w:val="1"/>
      <w:suppressAutoHyphens w:val="0"/>
      <w:bidi w:val="0"/>
      <w:spacing w:after="120" w:before="0" w:line="276" w:lineRule="auto"/>
      <w:ind w:leftChars="-1" w:rightChars="0" w:firstLineChars="-1"/>
      <w:textDirection w:val="btLr"/>
      <w:textAlignment w:val="top"/>
      <w:outlineLvl w:val="0"/>
    </w:pPr>
    <w:rPr>
      <w:rFonts w:ascii="Calibri" w:cs="Times New Roman" w:eastAsia="MS Gothic" w:hAnsi="Calibri"/>
      <w:i w:val="1"/>
      <w:iCs w:val="1"/>
      <w:color w:val="4f81bd"/>
      <w:spacing w:val="15"/>
      <w:w w:val="100"/>
      <w:position w:val="-1"/>
      <w:sz w:val="24"/>
      <w:szCs w:val="24"/>
      <w:effect w:val="none"/>
      <w:vertAlign w:val="baseline"/>
      <w:cs w:val="0"/>
      <w:em w:val="none"/>
      <w:lang w:bidi="ar-SA" w:eastAsia="zh-CN" w:val="en-US"/>
    </w:rPr>
  </w:style>
  <w:style w:type="paragraph" w:styleId="Corpodetexto2">
    <w:name w:val="Corpo de texto 2"/>
    <w:basedOn w:val="Normal"/>
    <w:next w:val="Corpodetexto2"/>
    <w:autoRedefine w:val="0"/>
    <w:hidden w:val="0"/>
    <w:qFormat w:val="0"/>
    <w:pPr>
      <w:widowControl w:val="1"/>
      <w:suppressAutoHyphens w:val="0"/>
      <w:bidi w:val="0"/>
      <w:spacing w:after="120" w:before="0" w:line="480" w:lineRule="auto"/>
      <w:ind w:leftChars="-1" w:rightChars="0" w:firstLineChars="-1"/>
      <w:textDirection w:val="btLr"/>
      <w:textAlignment w:val="top"/>
      <w:outlineLvl w:val="0"/>
    </w:pPr>
    <w:rPr>
      <w:rFonts w:ascii="Arial" w:cs="Arial" w:eastAsia="MS Mincho" w:hAnsi="Arial"/>
      <w:w w:val="100"/>
      <w:position w:val="-1"/>
      <w:sz w:val="22"/>
      <w:szCs w:val="22"/>
      <w:effect w:val="none"/>
      <w:vertAlign w:val="baseline"/>
      <w:cs w:val="0"/>
      <w:em w:val="none"/>
      <w:lang w:bidi="ar-SA" w:eastAsia="zh-CN" w:val="en-US"/>
    </w:rPr>
  </w:style>
  <w:style w:type="paragraph" w:styleId="Textodemacro">
    <w:name w:val="Texto de macro"/>
    <w:next w:val="Textodemacro"/>
    <w:autoRedefine w:val="0"/>
    <w:hidden w:val="0"/>
    <w:qFormat w:val="0"/>
    <w:pPr>
      <w:widowControl w:val="1"/>
      <w:tabs>
        <w:tab w:val="left" w:leader="none" w:pos="576"/>
        <w:tab w:val="left" w:leader="none" w:pos="1152"/>
        <w:tab w:val="left" w:leader="none" w:pos="1728"/>
        <w:tab w:val="left" w:leader="none" w:pos="2304"/>
        <w:tab w:val="left" w:leader="none" w:pos="2880"/>
        <w:tab w:val="left" w:leader="none" w:pos="3456"/>
        <w:tab w:val="left" w:leader="none" w:pos="4032"/>
      </w:tabs>
      <w:suppressAutoHyphens w:val="0"/>
      <w:bidi w:val="0"/>
      <w:spacing w:after="200" w:before="0" w:line="276" w:lineRule="auto"/>
      <w:ind w:leftChars="-1" w:rightChars="0" w:firstLineChars="-1"/>
      <w:textDirection w:val="btLr"/>
      <w:textAlignment w:val="top"/>
      <w:outlineLvl w:val="0"/>
    </w:pPr>
    <w:rPr>
      <w:rFonts w:ascii="Courier" w:cs="Courier" w:eastAsia="MS Mincho" w:hAnsi="Courier"/>
      <w:w w:val="100"/>
      <w:position w:val="-1"/>
      <w:sz w:val="20"/>
      <w:szCs w:val="20"/>
      <w:effect w:val="none"/>
      <w:vertAlign w:val="baseline"/>
      <w:cs w:val="0"/>
      <w:em w:val="none"/>
      <w:lang w:bidi="ar-SA" w:eastAsia="zh-CN" w:val="en-US"/>
    </w:rPr>
  </w:style>
  <w:style w:type="paragraph" w:styleId="Listadecontinuação2">
    <w:name w:val="Lista de continuação 2"/>
    <w:basedOn w:val="Normal"/>
    <w:next w:val="Listadecontinuação2"/>
    <w:autoRedefine w:val="0"/>
    <w:hidden w:val="0"/>
    <w:qFormat w:val="0"/>
    <w:pPr>
      <w:widowControl w:val="1"/>
      <w:suppressAutoHyphens w:val="0"/>
      <w:bidi w:val="0"/>
      <w:spacing w:after="120" w:before="0" w:line="276" w:lineRule="auto"/>
      <w:ind w:left="720" w:right="0" w:leftChars="-1" w:rightChars="0" w:firstLine="0" w:firstLineChars="-1"/>
      <w:contextualSpacing w:val="1"/>
      <w:textDirection w:val="btLr"/>
      <w:textAlignment w:val="top"/>
      <w:outlineLvl w:val="0"/>
    </w:pPr>
    <w:rPr>
      <w:rFonts w:ascii="Arial" w:cs="Arial" w:eastAsia="MS Mincho" w:hAnsi="Arial"/>
      <w:w w:val="100"/>
      <w:position w:val="-1"/>
      <w:sz w:val="22"/>
      <w:szCs w:val="22"/>
      <w:effect w:val="none"/>
      <w:vertAlign w:val="baseline"/>
      <w:cs w:val="0"/>
      <w:em w:val="none"/>
      <w:lang w:bidi="ar-SA" w:eastAsia="zh-CN" w:val="en-US"/>
    </w:rPr>
  </w:style>
  <w:style w:type="paragraph" w:styleId="Listadecontinuação3">
    <w:name w:val="Lista de continuação 3"/>
    <w:basedOn w:val="Normal"/>
    <w:next w:val="Listadecontinuação3"/>
    <w:autoRedefine w:val="0"/>
    <w:hidden w:val="0"/>
    <w:qFormat w:val="0"/>
    <w:pPr>
      <w:widowControl w:val="1"/>
      <w:suppressAutoHyphens w:val="0"/>
      <w:bidi w:val="0"/>
      <w:spacing w:after="120" w:before="0" w:line="276" w:lineRule="auto"/>
      <w:ind w:left="1080" w:right="0" w:leftChars="-1" w:rightChars="0" w:firstLine="0" w:firstLineChars="-1"/>
      <w:contextualSpacing w:val="1"/>
      <w:textDirection w:val="btLr"/>
      <w:textAlignment w:val="top"/>
      <w:outlineLvl w:val="0"/>
    </w:pPr>
    <w:rPr>
      <w:rFonts w:ascii="Arial" w:cs="Arial" w:eastAsia="MS Mincho" w:hAnsi="Arial"/>
      <w:w w:val="100"/>
      <w:position w:val="-1"/>
      <w:sz w:val="22"/>
      <w:szCs w:val="22"/>
      <w:effect w:val="none"/>
      <w:vertAlign w:val="baseline"/>
      <w:cs w:val="0"/>
      <w:em w:val="none"/>
      <w:lang w:bidi="ar-SA" w:eastAsia="zh-CN" w:val="en-US"/>
    </w:rPr>
  </w:style>
  <w:style w:type="paragraph" w:styleId="Numerada2">
    <w:name w:val="Numerada 2"/>
    <w:basedOn w:val="Normal"/>
    <w:next w:val="Numerada2"/>
    <w:autoRedefine w:val="0"/>
    <w:hidden w:val="0"/>
    <w:qFormat w:val="0"/>
    <w:pPr>
      <w:widowControl w:val="1"/>
      <w:numPr>
        <w:ilvl w:val="0"/>
        <w:numId w:val="3"/>
      </w:numPr>
      <w:tabs>
        <w:tab w:val="left" w:leader="none" w:pos="720"/>
      </w:tabs>
      <w:suppressAutoHyphens w:val="0"/>
      <w:bidi w:val="0"/>
      <w:spacing w:after="120" w:before="0" w:line="276" w:lineRule="auto"/>
      <w:ind w:leftChars="-1" w:rightChars="0" w:firstLineChars="-1"/>
      <w:contextualSpacing w:val="1"/>
      <w:textDirection w:val="btLr"/>
      <w:textAlignment w:val="top"/>
      <w:outlineLvl w:val="0"/>
    </w:pPr>
    <w:rPr>
      <w:rFonts w:ascii="Arial" w:cs="Arial" w:eastAsia="MS Mincho" w:hAnsi="Arial"/>
      <w:w w:val="100"/>
      <w:position w:val="-1"/>
      <w:sz w:val="22"/>
      <w:szCs w:val="22"/>
      <w:effect w:val="none"/>
      <w:vertAlign w:val="baseline"/>
      <w:cs w:val="0"/>
      <w:em w:val="none"/>
      <w:lang w:bidi="ar-SA" w:eastAsia="zh-CN" w:val="en-US"/>
    </w:rPr>
  </w:style>
  <w:style w:type="paragraph" w:styleId="Corpodetexto3">
    <w:name w:val="Corpo de texto 3"/>
    <w:basedOn w:val="Normal"/>
    <w:next w:val="Corpodetexto3"/>
    <w:autoRedefine w:val="0"/>
    <w:hidden w:val="0"/>
    <w:qFormat w:val="0"/>
    <w:pPr>
      <w:widowControl w:val="1"/>
      <w:suppressAutoHyphens w:val="0"/>
      <w:bidi w:val="0"/>
      <w:spacing w:after="120" w:before="0" w:line="276" w:lineRule="auto"/>
      <w:ind w:leftChars="-1" w:rightChars="0" w:firstLineChars="-1"/>
      <w:textDirection w:val="btLr"/>
      <w:textAlignment w:val="top"/>
      <w:outlineLvl w:val="0"/>
    </w:pPr>
    <w:rPr>
      <w:rFonts w:ascii="Arial" w:cs="Arial" w:eastAsia="MS Mincho" w:hAnsi="Arial"/>
      <w:w w:val="100"/>
      <w:position w:val="-1"/>
      <w:sz w:val="16"/>
      <w:szCs w:val="16"/>
      <w:effect w:val="none"/>
      <w:vertAlign w:val="baseline"/>
      <w:cs w:val="0"/>
      <w:em w:val="none"/>
      <w:lang w:bidi="ar-SA" w:eastAsia="zh-CN" w:val="en-US"/>
    </w:rPr>
  </w:style>
  <w:style w:type="paragraph" w:styleId="Commarcadores2">
    <w:name w:val="Com marcadores 2"/>
    <w:basedOn w:val="Normal"/>
    <w:next w:val="Commarcadores2"/>
    <w:autoRedefine w:val="0"/>
    <w:hidden w:val="0"/>
    <w:qFormat w:val="0"/>
    <w:pPr>
      <w:widowControl w:val="1"/>
      <w:numPr>
        <w:ilvl w:val="0"/>
        <w:numId w:val="5"/>
      </w:numPr>
      <w:tabs>
        <w:tab w:val="left" w:leader="none" w:pos="720"/>
      </w:tabs>
      <w:suppressAutoHyphens w:val="0"/>
      <w:bidi w:val="0"/>
      <w:spacing w:after="120" w:before="0" w:line="276" w:lineRule="auto"/>
      <w:ind w:leftChars="-1" w:rightChars="0" w:firstLineChars="-1"/>
      <w:contextualSpacing w:val="1"/>
      <w:textDirection w:val="btLr"/>
      <w:textAlignment w:val="top"/>
      <w:outlineLvl w:val="0"/>
    </w:pPr>
    <w:rPr>
      <w:rFonts w:ascii="Arial" w:cs="Arial" w:eastAsia="MS Mincho" w:hAnsi="Arial"/>
      <w:w w:val="100"/>
      <w:position w:val="-1"/>
      <w:sz w:val="22"/>
      <w:szCs w:val="22"/>
      <w:effect w:val="none"/>
      <w:vertAlign w:val="baseline"/>
      <w:cs w:val="0"/>
      <w:em w:val="none"/>
      <w:lang w:bidi="ar-SA" w:eastAsia="zh-CN" w:val="en-US"/>
    </w:rPr>
  </w:style>
  <w:style w:type="paragraph" w:styleId="Commarcadores">
    <w:name w:val="Com marcadores"/>
    <w:basedOn w:val="Normal"/>
    <w:next w:val="Commarcadores"/>
    <w:autoRedefine w:val="0"/>
    <w:hidden w:val="0"/>
    <w:qFormat w:val="0"/>
    <w:pPr>
      <w:widowControl w:val="1"/>
      <w:numPr>
        <w:ilvl w:val="0"/>
        <w:numId w:val="7"/>
      </w:numPr>
      <w:tabs>
        <w:tab w:val="left" w:leader="none" w:pos="360"/>
      </w:tabs>
      <w:suppressAutoHyphens w:val="0"/>
      <w:bidi w:val="0"/>
      <w:spacing w:after="120" w:before="0" w:line="276" w:lineRule="auto"/>
      <w:ind w:leftChars="-1" w:rightChars="0" w:firstLineChars="-1"/>
      <w:contextualSpacing w:val="1"/>
      <w:textDirection w:val="btLr"/>
      <w:textAlignment w:val="top"/>
      <w:outlineLvl w:val="0"/>
    </w:pPr>
    <w:rPr>
      <w:rFonts w:ascii="Arial" w:cs="Arial" w:eastAsia="MS Mincho" w:hAnsi="Arial"/>
      <w:w w:val="100"/>
      <w:position w:val="-1"/>
      <w:sz w:val="22"/>
      <w:szCs w:val="22"/>
      <w:effect w:val="none"/>
      <w:vertAlign w:val="baseline"/>
      <w:cs w:val="0"/>
      <w:em w:val="none"/>
      <w:lang w:bidi="ar-SA" w:eastAsia="zh-CN" w:val="en-US"/>
    </w:rPr>
  </w:style>
  <w:style w:type="paragraph" w:styleId="Numerada3">
    <w:name w:val="Numerada 3"/>
    <w:basedOn w:val="Normal"/>
    <w:next w:val="Numerada3"/>
    <w:autoRedefine w:val="0"/>
    <w:hidden w:val="0"/>
    <w:qFormat w:val="0"/>
    <w:pPr>
      <w:widowControl w:val="1"/>
      <w:numPr>
        <w:ilvl w:val="0"/>
        <w:numId w:val="2"/>
      </w:numPr>
      <w:tabs>
        <w:tab w:val="left" w:leader="none" w:pos="1080"/>
      </w:tabs>
      <w:suppressAutoHyphens w:val="0"/>
      <w:bidi w:val="0"/>
      <w:spacing w:after="120" w:before="0" w:line="276" w:lineRule="auto"/>
      <w:ind w:leftChars="-1" w:rightChars="0" w:firstLineChars="-1"/>
      <w:contextualSpacing w:val="1"/>
      <w:textDirection w:val="btLr"/>
      <w:textAlignment w:val="top"/>
      <w:outlineLvl w:val="0"/>
    </w:pPr>
    <w:rPr>
      <w:rFonts w:ascii="Arial" w:cs="Arial" w:eastAsia="MS Mincho" w:hAnsi="Arial"/>
      <w:w w:val="100"/>
      <w:position w:val="-1"/>
      <w:sz w:val="22"/>
      <w:szCs w:val="22"/>
      <w:effect w:val="none"/>
      <w:vertAlign w:val="baseline"/>
      <w:cs w:val="0"/>
      <w:em w:val="none"/>
      <w:lang w:bidi="ar-SA" w:eastAsia="zh-CN" w:val="en-US"/>
    </w:rPr>
  </w:style>
  <w:style w:type="paragraph" w:styleId="Listadecontinuação">
    <w:name w:val="Lista de continuação"/>
    <w:basedOn w:val="Normal"/>
    <w:next w:val="Listadecontinuação"/>
    <w:autoRedefine w:val="0"/>
    <w:hidden w:val="0"/>
    <w:qFormat w:val="0"/>
    <w:pPr>
      <w:widowControl w:val="1"/>
      <w:suppressAutoHyphens w:val="0"/>
      <w:bidi w:val="0"/>
      <w:spacing w:after="120" w:before="0" w:line="276" w:lineRule="auto"/>
      <w:ind w:left="360" w:right="0" w:leftChars="-1" w:rightChars="0" w:firstLine="0" w:firstLineChars="-1"/>
      <w:contextualSpacing w:val="1"/>
      <w:textDirection w:val="btLr"/>
      <w:textAlignment w:val="top"/>
      <w:outlineLvl w:val="0"/>
    </w:pPr>
    <w:rPr>
      <w:rFonts w:ascii="Arial" w:cs="Arial" w:eastAsia="MS Mincho" w:hAnsi="Arial"/>
      <w:w w:val="100"/>
      <w:position w:val="-1"/>
      <w:sz w:val="22"/>
      <w:szCs w:val="22"/>
      <w:effect w:val="none"/>
      <w:vertAlign w:val="baseline"/>
      <w:cs w:val="0"/>
      <w:em w:val="none"/>
      <w:lang w:bidi="ar-SA" w:eastAsia="zh-CN" w:val="en-US"/>
    </w:rPr>
  </w:style>
  <w:style w:type="paragraph" w:styleId="CabeçalhoeRodapé">
    <w:name w:val="Cabeçalho e Rodapé"/>
    <w:basedOn w:val="Normal"/>
    <w:next w:val="CabeçalhoeRodapé"/>
    <w:autoRedefine w:val="0"/>
    <w:hidden w:val="0"/>
    <w:qFormat w:val="0"/>
    <w:pPr>
      <w:widowControl w:val="1"/>
      <w:suppressLineNumbers w:val="1"/>
      <w:tabs>
        <w:tab w:val="center" w:leader="none" w:pos="4819"/>
        <w:tab w:val="right" w:leader="none" w:pos="9638"/>
      </w:tabs>
      <w:suppressAutoHyphens w:val="0"/>
      <w:bidi w:val="0"/>
      <w:spacing w:after="120" w:before="0" w:line="276" w:lineRule="auto"/>
      <w:ind w:leftChars="-1" w:rightChars="0" w:firstLineChars="-1"/>
      <w:textDirection w:val="btLr"/>
      <w:textAlignment w:val="top"/>
      <w:outlineLvl w:val="0"/>
    </w:pPr>
    <w:rPr>
      <w:rFonts w:ascii="Arial" w:cs="Arial" w:eastAsia="MS Mincho" w:hAnsi="Arial"/>
      <w:w w:val="100"/>
      <w:position w:val="-1"/>
      <w:sz w:val="22"/>
      <w:szCs w:val="22"/>
      <w:effect w:val="none"/>
      <w:vertAlign w:val="baseline"/>
      <w:cs w:val="0"/>
      <w:em w:val="none"/>
      <w:lang w:bidi="ar-SA" w:eastAsia="zh-CN" w:val="en-US"/>
    </w:rPr>
  </w:style>
  <w:style w:type="paragraph" w:styleId="Rodapé">
    <w:name w:val="Rodapé"/>
    <w:basedOn w:val="Normal"/>
    <w:next w:val="Rodapé"/>
    <w:autoRedefine w:val="0"/>
    <w:hidden w:val="0"/>
    <w:qFormat w:val="0"/>
    <w:pPr>
      <w:widowControl w:val="1"/>
      <w:tabs>
        <w:tab w:val="center" w:leader="none" w:pos="4680"/>
        <w:tab w:val="right" w:leader="none" w:pos="9360"/>
      </w:tabs>
      <w:suppressAutoHyphens w:val="0"/>
      <w:bidi w:val="0"/>
      <w:spacing w:after="0" w:before="0" w:line="240" w:lineRule="auto"/>
      <w:ind w:leftChars="-1" w:rightChars="0" w:firstLineChars="-1"/>
      <w:textDirection w:val="btLr"/>
      <w:textAlignment w:val="top"/>
      <w:outlineLvl w:val="0"/>
    </w:pPr>
    <w:rPr>
      <w:rFonts w:ascii="Arial" w:cs="Arial" w:eastAsia="MS Mincho" w:hAnsi="Arial"/>
      <w:w w:val="100"/>
      <w:position w:val="-1"/>
      <w:sz w:val="22"/>
      <w:szCs w:val="22"/>
      <w:effect w:val="none"/>
      <w:vertAlign w:val="baseline"/>
      <w:cs w:val="0"/>
      <w:em w:val="none"/>
      <w:lang w:bidi="ar-SA" w:eastAsia="zh-CN" w:val="en-US"/>
    </w:rPr>
  </w:style>
  <w:style w:type="paragraph" w:styleId="Cabeçalho">
    <w:name w:val="Cabeçalho"/>
    <w:basedOn w:val="Normal"/>
    <w:next w:val="Cabeçalho"/>
    <w:autoRedefine w:val="0"/>
    <w:hidden w:val="0"/>
    <w:qFormat w:val="0"/>
    <w:pPr>
      <w:widowControl w:val="1"/>
      <w:tabs>
        <w:tab w:val="center" w:leader="none" w:pos="4680"/>
        <w:tab w:val="right" w:leader="none" w:pos="9360"/>
      </w:tabs>
      <w:suppressAutoHyphens w:val="0"/>
      <w:bidi w:val="0"/>
      <w:spacing w:after="0" w:before="0" w:line="240" w:lineRule="auto"/>
      <w:ind w:leftChars="-1" w:rightChars="0" w:firstLineChars="-1"/>
      <w:textDirection w:val="btLr"/>
      <w:textAlignment w:val="top"/>
      <w:outlineLvl w:val="0"/>
    </w:pPr>
    <w:rPr>
      <w:rFonts w:ascii="Arial" w:cs="Arial" w:eastAsia="MS Mincho" w:hAnsi="Arial"/>
      <w:w w:val="100"/>
      <w:position w:val="-1"/>
      <w:sz w:val="22"/>
      <w:szCs w:val="22"/>
      <w:effect w:val="none"/>
      <w:vertAlign w:val="baseline"/>
      <w:cs w:val="0"/>
      <w:em w:val="none"/>
      <w:lang w:bidi="ar-SA" w:eastAsia="zh-CN" w:val="en-US"/>
    </w:rPr>
  </w:style>
  <w:style w:type="paragraph" w:styleId="Lista3">
    <w:name w:val="Lista 3"/>
    <w:basedOn w:val="Normal"/>
    <w:next w:val="Lista3"/>
    <w:autoRedefine w:val="0"/>
    <w:hidden w:val="0"/>
    <w:qFormat w:val="0"/>
    <w:pPr>
      <w:widowControl w:val="1"/>
      <w:suppressAutoHyphens w:val="0"/>
      <w:bidi w:val="0"/>
      <w:spacing w:after="120" w:before="0" w:line="276" w:lineRule="auto"/>
      <w:ind w:left="1080" w:right="0" w:leftChars="-1" w:rightChars="0" w:hanging="360" w:firstLineChars="-1"/>
      <w:contextualSpacing w:val="1"/>
      <w:textDirection w:val="btLr"/>
      <w:textAlignment w:val="top"/>
      <w:outlineLvl w:val="0"/>
    </w:pPr>
    <w:rPr>
      <w:rFonts w:ascii="Arial" w:cs="Arial" w:eastAsia="MS Mincho" w:hAnsi="Arial"/>
      <w:w w:val="100"/>
      <w:position w:val="-1"/>
      <w:sz w:val="22"/>
      <w:szCs w:val="22"/>
      <w:effect w:val="none"/>
      <w:vertAlign w:val="baseline"/>
      <w:cs w:val="0"/>
      <w:em w:val="none"/>
      <w:lang w:bidi="ar-SA" w:eastAsia="zh-CN" w:val="en-US"/>
    </w:rPr>
  </w:style>
  <w:style w:type="paragraph" w:styleId="Numerada">
    <w:name w:val="Numerada"/>
    <w:basedOn w:val="Normal"/>
    <w:next w:val="Numerada"/>
    <w:autoRedefine w:val="0"/>
    <w:hidden w:val="0"/>
    <w:qFormat w:val="0"/>
    <w:pPr>
      <w:widowControl w:val="1"/>
      <w:numPr>
        <w:ilvl w:val="0"/>
        <w:numId w:val="6"/>
      </w:numPr>
      <w:tabs>
        <w:tab w:val="left" w:leader="none" w:pos="360"/>
      </w:tabs>
      <w:suppressAutoHyphens w:val="0"/>
      <w:bidi w:val="0"/>
      <w:spacing w:after="120" w:before="0" w:line="276" w:lineRule="auto"/>
      <w:ind w:leftChars="-1" w:rightChars="0" w:firstLineChars="-1"/>
      <w:contextualSpacing w:val="1"/>
      <w:textDirection w:val="btLr"/>
      <w:textAlignment w:val="top"/>
      <w:outlineLvl w:val="0"/>
    </w:pPr>
    <w:rPr>
      <w:rFonts w:ascii="Arial" w:cs="Arial" w:eastAsia="MS Mincho" w:hAnsi="Arial"/>
      <w:w w:val="100"/>
      <w:position w:val="-1"/>
      <w:sz w:val="22"/>
      <w:szCs w:val="22"/>
      <w:effect w:val="none"/>
      <w:vertAlign w:val="baseline"/>
      <w:cs w:val="0"/>
      <w:em w:val="none"/>
      <w:lang w:bidi="ar-SA" w:eastAsia="zh-CN" w:val="en-US"/>
    </w:rPr>
  </w:style>
  <w:style w:type="paragraph" w:styleId="SemEspaçamento">
    <w:name w:val="Sem Espaçamento"/>
    <w:next w:val="SemEspaçamento"/>
    <w:autoRedefine w:val="0"/>
    <w:hidden w:val="0"/>
    <w:qFormat w:val="0"/>
    <w:pPr>
      <w:widowControl w:val="1"/>
      <w:suppressAutoHyphens w:val="0"/>
      <w:bidi w:val="0"/>
      <w:spacing w:line="1" w:lineRule="atLeast"/>
      <w:ind w:leftChars="-1" w:rightChars="0" w:firstLineChars="-1"/>
      <w:textDirection w:val="btLr"/>
      <w:textAlignment w:val="top"/>
      <w:outlineLvl w:val="0"/>
    </w:pPr>
    <w:rPr>
      <w:rFonts w:ascii="Cambria" w:cs="Times New Roman" w:eastAsia="MS Mincho" w:hAnsi="Cambria"/>
      <w:w w:val="100"/>
      <w:position w:val="-1"/>
      <w:sz w:val="22"/>
      <w:szCs w:val="22"/>
      <w:effect w:val="none"/>
      <w:vertAlign w:val="baseline"/>
      <w:cs w:val="0"/>
      <w:em w:val="none"/>
      <w:lang w:bidi="ar-SA" w:eastAsia="zh-CN" w:val="en-US"/>
    </w:rPr>
  </w:style>
  <w:style w:type="paragraph" w:styleId="Citação">
    <w:name w:val="Citação"/>
    <w:basedOn w:val="Normal"/>
    <w:next w:val="Normal"/>
    <w:autoRedefine w:val="0"/>
    <w:hidden w:val="0"/>
    <w:qFormat w:val="0"/>
    <w:pPr>
      <w:widowControl w:val="1"/>
      <w:suppressAutoHyphens w:val="0"/>
      <w:bidi w:val="0"/>
      <w:spacing w:after="120" w:before="0" w:line="276" w:lineRule="auto"/>
      <w:ind w:leftChars="-1" w:rightChars="0" w:firstLineChars="-1"/>
      <w:textDirection w:val="btLr"/>
      <w:textAlignment w:val="top"/>
      <w:outlineLvl w:val="0"/>
    </w:pPr>
    <w:rPr>
      <w:rFonts w:ascii="Arial" w:cs="Arial" w:eastAsia="MS Mincho" w:hAnsi="Arial"/>
      <w:i w:val="1"/>
      <w:iCs w:val="1"/>
      <w:color w:val="000000"/>
      <w:w w:val="100"/>
      <w:position w:val="-1"/>
      <w:sz w:val="22"/>
      <w:szCs w:val="22"/>
      <w:effect w:val="none"/>
      <w:vertAlign w:val="baseline"/>
      <w:cs w:val="0"/>
      <w:em w:val="none"/>
      <w:lang w:bidi="ar-SA" w:eastAsia="zh-CN" w:val="en-US"/>
    </w:rPr>
  </w:style>
  <w:style w:type="paragraph" w:styleId="TOCHeading">
    <w:name w:val="TOC Heading"/>
    <w:basedOn w:val="Título1"/>
    <w:next w:val="Normal"/>
    <w:autoRedefine w:val="0"/>
    <w:hidden w:val="0"/>
    <w:qFormat w:val="0"/>
    <w:pPr>
      <w:keepNext w:val="1"/>
      <w:keepLines w:val="1"/>
      <w:widowControl w:val="1"/>
      <w:numPr>
        <w:ilvl w:val="0"/>
        <w:numId w:val="0"/>
      </w:numPr>
      <w:suppressAutoHyphens w:val="0"/>
      <w:bidi w:val="0"/>
      <w:spacing w:after="0" w:before="480" w:line="276" w:lineRule="auto"/>
      <w:ind w:leftChars="-1" w:rightChars="0" w:firstLineChars="-1"/>
      <w:textDirection w:val="btLr"/>
      <w:textAlignment w:val="top"/>
      <w:outlineLvl w:val="0"/>
    </w:pPr>
    <w:rPr>
      <w:rFonts w:ascii="Calibri" w:cs="Times New Roman" w:eastAsia="MS Gothic" w:hAnsi="Calibri"/>
      <w:b w:val="1"/>
      <w:bCs w:val="1"/>
      <w:color w:val="366091"/>
      <w:w w:val="100"/>
      <w:position w:val="-1"/>
      <w:sz w:val="28"/>
      <w:szCs w:val="28"/>
      <w:effect w:val="none"/>
      <w:vertAlign w:val="baseline"/>
      <w:cs w:val="0"/>
      <w:em w:val="none"/>
      <w:lang w:bidi="ar-SA" w:eastAsia="zh-CN" w:val="en-US"/>
    </w:rPr>
  </w:style>
  <w:style w:type="paragraph" w:styleId="CitaçãoIntensa">
    <w:name w:val="Citação Intensa"/>
    <w:basedOn w:val="Normal"/>
    <w:next w:val="Normal"/>
    <w:autoRedefine w:val="0"/>
    <w:hidden w:val="0"/>
    <w:qFormat w:val="0"/>
    <w:pPr>
      <w:widowControl w:val="1"/>
      <w:pBdr>
        <w:top w:color="000000" w:space="0" w:sz="0" w:val="none"/>
        <w:left w:color="000000" w:space="0" w:sz="0" w:val="none"/>
        <w:bottom w:color="4f81bd" w:space="4" w:sz="4" w:val="single"/>
        <w:right w:color="000000" w:space="0" w:sz="0" w:val="none"/>
      </w:pBdr>
      <w:suppressAutoHyphens w:val="0"/>
      <w:bidi w:val="0"/>
      <w:spacing w:after="280" w:before="200" w:line="276" w:lineRule="auto"/>
      <w:ind w:left="936" w:right="936" w:leftChars="-1" w:rightChars="0" w:firstLine="0" w:firstLineChars="-1"/>
      <w:textDirection w:val="btLr"/>
      <w:textAlignment w:val="top"/>
      <w:outlineLvl w:val="0"/>
    </w:pPr>
    <w:rPr>
      <w:rFonts w:ascii="Arial" w:cs="Arial" w:eastAsia="MS Mincho" w:hAnsi="Arial"/>
      <w:b w:val="1"/>
      <w:bCs w:val="1"/>
      <w:i w:val="1"/>
      <w:iCs w:val="1"/>
      <w:color w:val="4f81bd"/>
      <w:w w:val="100"/>
      <w:position w:val="-1"/>
      <w:sz w:val="22"/>
      <w:szCs w:val="22"/>
      <w:effect w:val="none"/>
      <w:vertAlign w:val="baseline"/>
      <w:cs w:val="0"/>
      <w:em w:val="none"/>
      <w:lang w:bidi="ar-SA" w:eastAsia="zh-CN" w:val="en-US"/>
    </w:rPr>
  </w:style>
  <w:style w:type="paragraph" w:styleId="ParágrafodaLista">
    <w:name w:val="Parágrafo da Lista"/>
    <w:basedOn w:val="Normal"/>
    <w:next w:val="ParágrafodaLista"/>
    <w:autoRedefine w:val="0"/>
    <w:hidden w:val="0"/>
    <w:qFormat w:val="0"/>
    <w:pPr>
      <w:widowControl w:val="1"/>
      <w:suppressAutoHyphens w:val="0"/>
      <w:bidi w:val="0"/>
      <w:spacing w:after="120" w:before="0" w:line="276" w:lineRule="auto"/>
      <w:ind w:left="720" w:right="0" w:leftChars="-1" w:rightChars="0" w:firstLine="0" w:firstLineChars="-1"/>
      <w:contextualSpacing w:val="1"/>
      <w:textDirection w:val="btLr"/>
      <w:textAlignment w:val="top"/>
      <w:outlineLvl w:val="0"/>
    </w:pPr>
    <w:rPr>
      <w:rFonts w:ascii="Arial" w:cs="Arial" w:eastAsia="MS Mincho" w:hAnsi="Arial"/>
      <w:w w:val="100"/>
      <w:position w:val="-1"/>
      <w:sz w:val="22"/>
      <w:szCs w:val="22"/>
      <w:effect w:val="none"/>
      <w:vertAlign w:val="baseline"/>
      <w:cs w:val="0"/>
      <w:em w:val="none"/>
      <w:lang w:bidi="ar-SA" w:eastAsia="zh-CN" w:val="en-US"/>
    </w:rPr>
  </w:style>
  <w:style w:type="paragraph" w:styleId="Conteúdodatabela">
    <w:name w:val="Conteúdo da tabela"/>
    <w:basedOn w:val="Normal"/>
    <w:next w:val="Conteúdodatabela"/>
    <w:autoRedefine w:val="0"/>
    <w:hidden w:val="0"/>
    <w:qFormat w:val="0"/>
    <w:pPr>
      <w:widowControl w:val="1"/>
      <w:suppressLineNumbers w:val="1"/>
      <w:suppressAutoHyphens w:val="0"/>
      <w:bidi w:val="0"/>
      <w:spacing w:after="120" w:before="0" w:line="276" w:lineRule="auto"/>
      <w:ind w:leftChars="-1" w:rightChars="0" w:firstLineChars="-1"/>
      <w:textDirection w:val="btLr"/>
      <w:textAlignment w:val="top"/>
      <w:outlineLvl w:val="0"/>
    </w:pPr>
    <w:rPr>
      <w:rFonts w:ascii="Arial" w:cs="Arial" w:eastAsia="MS Mincho" w:hAnsi="Arial"/>
      <w:w w:val="100"/>
      <w:position w:val="-1"/>
      <w:sz w:val="22"/>
      <w:szCs w:val="22"/>
      <w:effect w:val="none"/>
      <w:vertAlign w:val="baseline"/>
      <w:cs w:val="0"/>
      <w:em w:val="none"/>
      <w:lang w:bidi="ar-SA" w:eastAsia="zh-CN" w:val="en-US"/>
    </w:rPr>
  </w:style>
  <w:style w:type="paragraph" w:styleId="Títulodetabela">
    <w:name w:val="Título de tabela"/>
    <w:basedOn w:val="Conteúdodatabela"/>
    <w:next w:val="Títulodetabela"/>
    <w:autoRedefine w:val="0"/>
    <w:hidden w:val="0"/>
    <w:qFormat w:val="0"/>
    <w:pPr>
      <w:widowControl w:val="1"/>
      <w:suppressLineNumbers w:val="1"/>
      <w:suppressAutoHyphens w:val="0"/>
      <w:bidi w:val="0"/>
      <w:spacing w:after="120" w:before="0" w:line="276" w:lineRule="auto"/>
      <w:ind w:leftChars="-1" w:rightChars="0" w:firstLineChars="-1"/>
      <w:jc w:val="center"/>
      <w:textDirection w:val="btLr"/>
      <w:textAlignment w:val="top"/>
      <w:outlineLvl w:val="0"/>
    </w:pPr>
    <w:rPr>
      <w:rFonts w:ascii="Arial" w:cs="Arial" w:eastAsia="MS Mincho" w:hAnsi="Arial"/>
      <w:b w:val="1"/>
      <w:bCs w:val="1"/>
      <w:w w:val="100"/>
      <w:position w:val="-1"/>
      <w:sz w:val="22"/>
      <w:szCs w:val="22"/>
      <w:effect w:val="none"/>
      <w:vertAlign w:val="baseline"/>
      <w:cs w:val="0"/>
      <w:em w:val="none"/>
      <w:lang w:bidi="ar-SA" w:eastAsia="zh-CN"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orms.gle/ArFF8XXdY1uaBzms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Kgg7Hc1rw/yZ5/d/Tc3Fo9lwSQ==">CgMxLjA4AHIhMTBMZEhrcEItYmVBaFNRX21tUEE0Y2xtd3RrSTE3WTlL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2026-09-02T20:36:00Z</dcterms:created>
  <dc:creator>python-docx</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str>1046-...</vt:lpstr>
  </property>
</Properties>
</file>